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3E" w:rsidRPr="00314E3E" w:rsidRDefault="00314E3E" w:rsidP="00314E3E">
      <w:pPr>
        <w:widowControl/>
        <w:shd w:val="clear" w:color="auto" w:fill="FFFFFF"/>
        <w:jc w:val="left"/>
        <w:rPr>
          <w:rFonts w:ascii="微软雅黑" w:eastAsia="微软雅黑" w:hAnsi="微软雅黑" w:cs="宋体"/>
          <w:color w:val="333333"/>
          <w:kern w:val="0"/>
          <w:szCs w:val="21"/>
          <w:lang w:val="en"/>
        </w:rPr>
      </w:pPr>
      <w:r w:rsidRPr="00314E3E">
        <w:rPr>
          <w:rFonts w:ascii="微软雅黑" w:eastAsia="微软雅黑" w:hAnsi="微软雅黑" w:cs="宋体" w:hint="eastAsia"/>
          <w:color w:val="333333"/>
          <w:kern w:val="0"/>
          <w:szCs w:val="21"/>
          <w:lang w:val="en"/>
        </w:rPr>
        <w:t>发布单位：苏州市公共资源交易中心</w:t>
      </w:r>
    </w:p>
    <w:tbl>
      <w:tblPr>
        <w:tblW w:w="90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1"/>
        <w:gridCol w:w="4144"/>
        <w:gridCol w:w="3284"/>
        <w:gridCol w:w="821"/>
      </w:tblGrid>
      <w:tr w:rsidR="00314E3E" w:rsidRPr="00314E3E" w:rsidTr="00654520">
        <w:trPr>
          <w:trHeight w:val="405"/>
        </w:trPr>
        <w:tc>
          <w:tcPr>
            <w:tcW w:w="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wordWrap w:val="0"/>
              <w:spacing w:line="390" w:lineRule="atLeast"/>
              <w:jc w:val="center"/>
              <w:rPr>
                <w:rFonts w:ascii="微软雅黑" w:eastAsia="微软雅黑" w:hAnsi="微软雅黑" w:cs="宋体"/>
                <w:b/>
                <w:bCs/>
                <w:color w:val="333333"/>
                <w:spacing w:val="24"/>
                <w:kern w:val="0"/>
                <w:sz w:val="18"/>
                <w:szCs w:val="18"/>
              </w:rPr>
            </w:pPr>
            <w:bookmarkStart w:id="0" w:name="_GoBack"/>
            <w:r w:rsidRPr="00314E3E">
              <w:rPr>
                <w:rFonts w:ascii="微软雅黑" w:eastAsia="微软雅黑" w:hAnsi="微软雅黑" w:cs="宋体" w:hint="eastAsia"/>
                <w:b/>
                <w:bCs/>
                <w:color w:val="333333"/>
                <w:spacing w:val="24"/>
                <w:kern w:val="0"/>
                <w:sz w:val="18"/>
                <w:szCs w:val="18"/>
              </w:rPr>
              <w:t>项目名称</w:t>
            </w:r>
          </w:p>
        </w:tc>
        <w:tc>
          <w:tcPr>
            <w:tcW w:w="824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proofErr w:type="gramStart"/>
            <w:r w:rsidRPr="00314E3E">
              <w:rPr>
                <w:rFonts w:ascii="微软雅黑" w:eastAsia="微软雅黑" w:hAnsi="微软雅黑" w:cs="宋体" w:hint="eastAsia"/>
                <w:color w:val="333333"/>
                <w:kern w:val="0"/>
                <w:sz w:val="18"/>
                <w:szCs w:val="18"/>
              </w:rPr>
              <w:t>苏州工业园区园宝物业管理</w:t>
            </w:r>
            <w:proofErr w:type="gramEnd"/>
            <w:r w:rsidRPr="00314E3E">
              <w:rPr>
                <w:rFonts w:ascii="微软雅黑" w:eastAsia="微软雅黑" w:hAnsi="微软雅黑" w:cs="宋体" w:hint="eastAsia"/>
                <w:color w:val="333333"/>
                <w:kern w:val="0"/>
                <w:sz w:val="18"/>
                <w:szCs w:val="18"/>
              </w:rPr>
              <w:t>有限公司65%股权公开转让</w:t>
            </w:r>
          </w:p>
        </w:tc>
      </w:tr>
      <w:tr w:rsidR="00314E3E" w:rsidRPr="00314E3E" w:rsidTr="00654520">
        <w:trPr>
          <w:trHeight w:val="405"/>
        </w:trPr>
        <w:tc>
          <w:tcPr>
            <w:tcW w:w="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wordWrap w:val="0"/>
              <w:spacing w:line="390" w:lineRule="atLeast"/>
              <w:jc w:val="center"/>
              <w:rPr>
                <w:rFonts w:ascii="微软雅黑" w:eastAsia="微软雅黑" w:hAnsi="微软雅黑" w:cs="宋体"/>
                <w:b/>
                <w:bCs/>
                <w:color w:val="333333"/>
                <w:spacing w:val="24"/>
                <w:kern w:val="0"/>
                <w:sz w:val="18"/>
                <w:szCs w:val="18"/>
              </w:rPr>
            </w:pPr>
            <w:r w:rsidRPr="00314E3E">
              <w:rPr>
                <w:rFonts w:ascii="微软雅黑" w:eastAsia="微软雅黑" w:hAnsi="微软雅黑" w:cs="宋体" w:hint="eastAsia"/>
                <w:b/>
                <w:bCs/>
                <w:color w:val="333333"/>
                <w:spacing w:val="24"/>
                <w:kern w:val="0"/>
                <w:sz w:val="18"/>
                <w:szCs w:val="18"/>
              </w:rPr>
              <w:t>项目编号</w:t>
            </w:r>
          </w:p>
        </w:tc>
        <w:tc>
          <w:tcPr>
            <w:tcW w:w="824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SCJG20200277</w:t>
            </w:r>
          </w:p>
        </w:tc>
      </w:tr>
      <w:tr w:rsidR="00314E3E" w:rsidRPr="00314E3E" w:rsidTr="00654520">
        <w:trPr>
          <w:trHeight w:val="405"/>
        </w:trPr>
        <w:tc>
          <w:tcPr>
            <w:tcW w:w="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wordWrap w:val="0"/>
              <w:spacing w:line="390" w:lineRule="atLeast"/>
              <w:jc w:val="center"/>
              <w:rPr>
                <w:rFonts w:ascii="微软雅黑" w:eastAsia="微软雅黑" w:hAnsi="微软雅黑" w:cs="宋体"/>
                <w:b/>
                <w:bCs/>
                <w:color w:val="333333"/>
                <w:spacing w:val="24"/>
                <w:kern w:val="0"/>
                <w:sz w:val="18"/>
                <w:szCs w:val="18"/>
              </w:rPr>
            </w:pPr>
            <w:r w:rsidRPr="00314E3E">
              <w:rPr>
                <w:rFonts w:ascii="微软雅黑" w:eastAsia="微软雅黑" w:hAnsi="微软雅黑" w:cs="宋体" w:hint="eastAsia"/>
                <w:b/>
                <w:bCs/>
                <w:color w:val="333333"/>
                <w:spacing w:val="24"/>
                <w:kern w:val="0"/>
                <w:sz w:val="18"/>
                <w:szCs w:val="18"/>
              </w:rPr>
              <w:t>转让行为批准情况</w:t>
            </w:r>
          </w:p>
        </w:tc>
        <w:tc>
          <w:tcPr>
            <w:tcW w:w="824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批准单位：苏州市人民政府国有资产监督管理委员会</w:t>
            </w:r>
            <w:r w:rsidRPr="00314E3E">
              <w:rPr>
                <w:rFonts w:ascii="微软雅黑" w:eastAsia="微软雅黑" w:hAnsi="微软雅黑" w:cs="宋体" w:hint="eastAsia"/>
                <w:color w:val="333333"/>
                <w:kern w:val="0"/>
                <w:sz w:val="18"/>
                <w:szCs w:val="18"/>
              </w:rPr>
              <w:br/>
              <w:t>批准时间：2019年11月27日</w:t>
            </w:r>
          </w:p>
        </w:tc>
      </w:tr>
      <w:tr w:rsidR="00314E3E" w:rsidRPr="00314E3E" w:rsidTr="00654520">
        <w:trPr>
          <w:trHeight w:val="405"/>
        </w:trPr>
        <w:tc>
          <w:tcPr>
            <w:tcW w:w="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wordWrap w:val="0"/>
              <w:spacing w:line="390" w:lineRule="atLeast"/>
              <w:jc w:val="center"/>
              <w:rPr>
                <w:rFonts w:ascii="微软雅黑" w:eastAsia="微软雅黑" w:hAnsi="微软雅黑" w:cs="宋体"/>
                <w:b/>
                <w:bCs/>
                <w:color w:val="333333"/>
                <w:spacing w:val="24"/>
                <w:kern w:val="0"/>
                <w:sz w:val="18"/>
                <w:szCs w:val="18"/>
              </w:rPr>
            </w:pPr>
            <w:r w:rsidRPr="00314E3E">
              <w:rPr>
                <w:rFonts w:ascii="微软雅黑" w:eastAsia="微软雅黑" w:hAnsi="微软雅黑" w:cs="宋体" w:hint="eastAsia"/>
                <w:b/>
                <w:bCs/>
                <w:color w:val="333333"/>
                <w:spacing w:val="24"/>
                <w:kern w:val="0"/>
                <w:sz w:val="18"/>
                <w:szCs w:val="18"/>
              </w:rPr>
              <w:t>内部决策情况</w:t>
            </w:r>
          </w:p>
        </w:tc>
        <w:tc>
          <w:tcPr>
            <w:tcW w:w="824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1.2019年10月8日，</w:t>
            </w:r>
            <w:proofErr w:type="gramStart"/>
            <w:r w:rsidRPr="00314E3E">
              <w:rPr>
                <w:rFonts w:ascii="微软雅黑" w:eastAsia="微软雅黑" w:hAnsi="微软雅黑" w:cs="宋体" w:hint="eastAsia"/>
                <w:color w:val="333333"/>
                <w:kern w:val="0"/>
                <w:sz w:val="18"/>
                <w:szCs w:val="18"/>
              </w:rPr>
              <w:t>苏州工业园区园宝物业管理</w:t>
            </w:r>
            <w:proofErr w:type="gramEnd"/>
            <w:r w:rsidRPr="00314E3E">
              <w:rPr>
                <w:rFonts w:ascii="微软雅黑" w:eastAsia="微软雅黑" w:hAnsi="微软雅黑" w:cs="宋体" w:hint="eastAsia"/>
                <w:color w:val="333333"/>
                <w:kern w:val="0"/>
                <w:sz w:val="18"/>
                <w:szCs w:val="18"/>
              </w:rPr>
              <w:t>有限公司股东会决议同意</w:t>
            </w:r>
            <w:proofErr w:type="gramStart"/>
            <w:r w:rsidRPr="00314E3E">
              <w:rPr>
                <w:rFonts w:ascii="微软雅黑" w:eastAsia="微软雅黑" w:hAnsi="微软雅黑" w:cs="宋体" w:hint="eastAsia"/>
                <w:color w:val="333333"/>
                <w:kern w:val="0"/>
                <w:sz w:val="18"/>
                <w:szCs w:val="18"/>
              </w:rPr>
              <w:t>将园宝物业管理</w:t>
            </w:r>
            <w:proofErr w:type="gramEnd"/>
            <w:r w:rsidRPr="00314E3E">
              <w:rPr>
                <w:rFonts w:ascii="微软雅黑" w:eastAsia="微软雅黑" w:hAnsi="微软雅黑" w:cs="宋体" w:hint="eastAsia"/>
                <w:color w:val="333333"/>
                <w:kern w:val="0"/>
                <w:sz w:val="18"/>
                <w:szCs w:val="18"/>
              </w:rPr>
              <w:t>有限公司65%股权挂牌出让；</w:t>
            </w:r>
            <w:r w:rsidRPr="00314E3E">
              <w:rPr>
                <w:rFonts w:ascii="微软雅黑" w:eastAsia="微软雅黑" w:hAnsi="微软雅黑" w:cs="宋体" w:hint="eastAsia"/>
                <w:color w:val="333333"/>
                <w:kern w:val="0"/>
                <w:sz w:val="18"/>
                <w:szCs w:val="18"/>
              </w:rPr>
              <w:br/>
              <w:t>2.2019年10月9日，苏州工业园区保安服务有限公司董事会决议同意将其持有</w:t>
            </w:r>
            <w:proofErr w:type="gramStart"/>
            <w:r w:rsidRPr="00314E3E">
              <w:rPr>
                <w:rFonts w:ascii="微软雅黑" w:eastAsia="微软雅黑" w:hAnsi="微软雅黑" w:cs="宋体" w:hint="eastAsia"/>
                <w:color w:val="333333"/>
                <w:kern w:val="0"/>
                <w:sz w:val="18"/>
                <w:szCs w:val="18"/>
              </w:rPr>
              <w:t>的园宝物业管理</w:t>
            </w:r>
            <w:proofErr w:type="gramEnd"/>
            <w:r w:rsidRPr="00314E3E">
              <w:rPr>
                <w:rFonts w:ascii="微软雅黑" w:eastAsia="微软雅黑" w:hAnsi="微软雅黑" w:cs="宋体" w:hint="eastAsia"/>
                <w:color w:val="333333"/>
                <w:kern w:val="0"/>
                <w:sz w:val="18"/>
                <w:szCs w:val="18"/>
              </w:rPr>
              <w:t>有限公司49%股权挂牌出让；</w:t>
            </w:r>
            <w:r w:rsidRPr="00314E3E">
              <w:rPr>
                <w:rFonts w:ascii="微软雅黑" w:eastAsia="微软雅黑" w:hAnsi="微软雅黑" w:cs="宋体" w:hint="eastAsia"/>
                <w:color w:val="333333"/>
                <w:kern w:val="0"/>
                <w:sz w:val="18"/>
                <w:szCs w:val="18"/>
              </w:rPr>
              <w:br/>
              <w:t>3.2019年10月10日，苏州市保安服务有限公司董事会决议同意将其持有</w:t>
            </w:r>
            <w:proofErr w:type="gramStart"/>
            <w:r w:rsidRPr="00314E3E">
              <w:rPr>
                <w:rFonts w:ascii="微软雅黑" w:eastAsia="微软雅黑" w:hAnsi="微软雅黑" w:cs="宋体" w:hint="eastAsia"/>
                <w:color w:val="333333"/>
                <w:kern w:val="0"/>
                <w:sz w:val="18"/>
                <w:szCs w:val="18"/>
              </w:rPr>
              <w:t>的园宝物业管理</w:t>
            </w:r>
            <w:proofErr w:type="gramEnd"/>
            <w:r w:rsidRPr="00314E3E">
              <w:rPr>
                <w:rFonts w:ascii="微软雅黑" w:eastAsia="微软雅黑" w:hAnsi="微软雅黑" w:cs="宋体" w:hint="eastAsia"/>
                <w:color w:val="333333"/>
                <w:kern w:val="0"/>
                <w:sz w:val="18"/>
                <w:szCs w:val="18"/>
              </w:rPr>
              <w:t>有限公司16%股权挂牌出让。</w:t>
            </w:r>
          </w:p>
        </w:tc>
      </w:tr>
      <w:tr w:rsidR="00314E3E" w:rsidRPr="00314E3E" w:rsidTr="00654520">
        <w:trPr>
          <w:trHeight w:val="405"/>
        </w:trPr>
        <w:tc>
          <w:tcPr>
            <w:tcW w:w="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wordWrap w:val="0"/>
              <w:spacing w:line="390" w:lineRule="atLeast"/>
              <w:jc w:val="center"/>
              <w:rPr>
                <w:rFonts w:ascii="微软雅黑" w:eastAsia="微软雅黑" w:hAnsi="微软雅黑" w:cs="宋体"/>
                <w:b/>
                <w:bCs/>
                <w:color w:val="333333"/>
                <w:spacing w:val="24"/>
                <w:kern w:val="0"/>
                <w:sz w:val="18"/>
                <w:szCs w:val="18"/>
              </w:rPr>
            </w:pPr>
            <w:r w:rsidRPr="00314E3E">
              <w:rPr>
                <w:rFonts w:ascii="微软雅黑" w:eastAsia="微软雅黑" w:hAnsi="微软雅黑" w:cs="宋体" w:hint="eastAsia"/>
                <w:b/>
                <w:bCs/>
                <w:color w:val="333333"/>
                <w:spacing w:val="24"/>
                <w:kern w:val="0"/>
                <w:sz w:val="18"/>
                <w:szCs w:val="18"/>
              </w:rPr>
              <w:t>挂牌日期</w:t>
            </w: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spacing w:val="24"/>
                <w:kern w:val="0"/>
                <w:sz w:val="18"/>
                <w:szCs w:val="18"/>
              </w:rPr>
            </w:pPr>
            <w:r w:rsidRPr="00314E3E">
              <w:rPr>
                <w:rFonts w:ascii="微软雅黑" w:eastAsia="微软雅黑" w:hAnsi="微软雅黑" w:cs="宋体" w:hint="eastAsia"/>
                <w:color w:val="333333"/>
                <w:spacing w:val="24"/>
                <w:kern w:val="0"/>
                <w:sz w:val="18"/>
                <w:szCs w:val="18"/>
              </w:rPr>
              <w:t>挂牌起始日期：2020年03月04日</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spacing w:val="24"/>
                <w:kern w:val="0"/>
                <w:sz w:val="18"/>
                <w:szCs w:val="18"/>
              </w:rPr>
            </w:pPr>
            <w:r w:rsidRPr="00314E3E">
              <w:rPr>
                <w:rFonts w:ascii="微软雅黑" w:eastAsia="微软雅黑" w:hAnsi="微软雅黑" w:cs="宋体" w:hint="eastAsia"/>
                <w:color w:val="333333"/>
                <w:spacing w:val="24"/>
                <w:kern w:val="0"/>
                <w:sz w:val="18"/>
                <w:szCs w:val="18"/>
              </w:rPr>
              <w:t>挂牌终止日期：2020年04月16日</w:t>
            </w:r>
          </w:p>
        </w:tc>
      </w:tr>
      <w:tr w:rsidR="00314E3E" w:rsidRPr="00314E3E" w:rsidTr="00654520">
        <w:trPr>
          <w:trHeight w:val="405"/>
        </w:trPr>
        <w:tc>
          <w:tcPr>
            <w:tcW w:w="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wordWrap w:val="0"/>
              <w:spacing w:line="390" w:lineRule="atLeast"/>
              <w:jc w:val="center"/>
              <w:rPr>
                <w:rFonts w:ascii="微软雅黑" w:eastAsia="微软雅黑" w:hAnsi="微软雅黑" w:cs="宋体"/>
                <w:b/>
                <w:bCs/>
                <w:color w:val="333333"/>
                <w:spacing w:val="24"/>
                <w:kern w:val="0"/>
                <w:sz w:val="18"/>
                <w:szCs w:val="18"/>
              </w:rPr>
            </w:pPr>
            <w:r w:rsidRPr="00314E3E">
              <w:rPr>
                <w:rFonts w:ascii="微软雅黑" w:eastAsia="微软雅黑" w:hAnsi="微软雅黑" w:cs="宋体" w:hint="eastAsia"/>
                <w:b/>
                <w:bCs/>
                <w:color w:val="333333"/>
                <w:spacing w:val="24"/>
                <w:kern w:val="0"/>
                <w:sz w:val="18"/>
                <w:szCs w:val="18"/>
              </w:rPr>
              <w:t>转让方名称</w:t>
            </w:r>
          </w:p>
        </w:tc>
        <w:tc>
          <w:tcPr>
            <w:tcW w:w="824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p>
        </w:tc>
      </w:tr>
      <w:tr w:rsidR="00314E3E" w:rsidRPr="00314E3E" w:rsidTr="00654520">
        <w:trPr>
          <w:trHeight w:val="405"/>
        </w:trPr>
        <w:tc>
          <w:tcPr>
            <w:tcW w:w="83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wordWrap w:val="0"/>
              <w:spacing w:line="390" w:lineRule="atLeast"/>
              <w:jc w:val="center"/>
              <w:rPr>
                <w:rFonts w:ascii="微软雅黑" w:eastAsia="微软雅黑" w:hAnsi="微软雅黑" w:cs="宋体"/>
                <w:b/>
                <w:bCs/>
                <w:color w:val="333333"/>
                <w:spacing w:val="24"/>
                <w:kern w:val="0"/>
                <w:sz w:val="18"/>
                <w:szCs w:val="18"/>
              </w:rPr>
            </w:pPr>
            <w:r w:rsidRPr="00314E3E">
              <w:rPr>
                <w:rFonts w:ascii="微软雅黑" w:eastAsia="微软雅黑" w:hAnsi="微软雅黑" w:cs="宋体" w:hint="eastAsia"/>
                <w:b/>
                <w:bCs/>
                <w:color w:val="333333"/>
                <w:spacing w:val="24"/>
                <w:kern w:val="0"/>
                <w:sz w:val="18"/>
                <w:szCs w:val="18"/>
              </w:rPr>
              <w:t>标的企业基本情况</w:t>
            </w: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标的企业名称</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proofErr w:type="gramStart"/>
            <w:r w:rsidRPr="00314E3E">
              <w:rPr>
                <w:rFonts w:ascii="微软雅黑" w:eastAsia="微软雅黑" w:hAnsi="微软雅黑" w:cs="宋体" w:hint="eastAsia"/>
                <w:color w:val="333333"/>
                <w:kern w:val="0"/>
                <w:sz w:val="18"/>
                <w:szCs w:val="18"/>
              </w:rPr>
              <w:t>苏州工业园区园宝物业管理</w:t>
            </w:r>
            <w:proofErr w:type="gramEnd"/>
            <w:r w:rsidRPr="00314E3E">
              <w:rPr>
                <w:rFonts w:ascii="微软雅黑" w:eastAsia="微软雅黑" w:hAnsi="微软雅黑" w:cs="宋体" w:hint="eastAsia"/>
                <w:color w:val="333333"/>
                <w:kern w:val="0"/>
                <w:sz w:val="18"/>
                <w:szCs w:val="18"/>
              </w:rPr>
              <w:t>有限公司</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公司类型</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有限责任公司</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统一社会信用代码</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913205947746728471</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注册资本</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人民币500万元</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法定代表人</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薛飞</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住所</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苏州工业园区唯新路119号</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经营范围</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物业管理；园林管理；物流管理；企业管理；清洗服务、消杀服务、企业后勤服务、商务信息咨询、会务服务、房地产中介服务、家政服务、搬家服务、家用电器、车辆（不含机动车）及其他生活用品的维修服务、面向成年人开展的培训服务（不含国际统一认可的职业证书类培训）、仓储服务（不含冷库）、展览展示服务、机动车停车场（库）管理、机械式停车设备安装维修、绿化养护、道路保洁、河道清理、石材养护、花卉苗木盆景租赁、设备租赁、房屋租赁、汽车租赁、道路货运经营；销售：</w:t>
            </w:r>
            <w:r w:rsidRPr="00314E3E">
              <w:rPr>
                <w:rFonts w:ascii="微软雅黑" w:eastAsia="微软雅黑" w:hAnsi="微软雅黑" w:cs="宋体" w:hint="eastAsia"/>
                <w:color w:val="333333"/>
                <w:kern w:val="0"/>
                <w:sz w:val="18"/>
                <w:szCs w:val="18"/>
              </w:rPr>
              <w:lastRenderedPageBreak/>
              <w:t>工艺品、清洁用品；承接：室内外装修设计及工程施工、弱电系统工程、计算机网络工程、绿化工程设计与施工。(依法须经批准的项目,经相关部门批准后方可开展经营活动)</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职工人数</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196</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所属行业</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居民服务业</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其他</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标的企业成立于2005年5月16日</w:t>
            </w:r>
          </w:p>
        </w:tc>
      </w:tr>
      <w:tr w:rsidR="00314E3E" w:rsidRPr="00314E3E" w:rsidTr="00654520">
        <w:trPr>
          <w:trHeight w:val="405"/>
        </w:trPr>
        <w:tc>
          <w:tcPr>
            <w:tcW w:w="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wordWrap w:val="0"/>
              <w:spacing w:line="390" w:lineRule="atLeast"/>
              <w:jc w:val="center"/>
              <w:rPr>
                <w:rFonts w:ascii="微软雅黑" w:eastAsia="微软雅黑" w:hAnsi="微软雅黑" w:cs="宋体"/>
                <w:b/>
                <w:bCs/>
                <w:color w:val="333333"/>
                <w:spacing w:val="24"/>
                <w:kern w:val="0"/>
                <w:sz w:val="18"/>
                <w:szCs w:val="18"/>
              </w:rPr>
            </w:pPr>
            <w:r w:rsidRPr="00314E3E">
              <w:rPr>
                <w:rFonts w:ascii="微软雅黑" w:eastAsia="微软雅黑" w:hAnsi="微软雅黑" w:cs="宋体" w:hint="eastAsia"/>
                <w:b/>
                <w:bCs/>
                <w:color w:val="333333"/>
                <w:spacing w:val="24"/>
                <w:kern w:val="0"/>
                <w:sz w:val="18"/>
                <w:szCs w:val="18"/>
              </w:rPr>
              <w:t>标的企业股权结构</w:t>
            </w:r>
          </w:p>
        </w:tc>
        <w:tc>
          <w:tcPr>
            <w:tcW w:w="824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 xml:space="preserve">苏州市保安服务有限公司占股51%，苏州工业园区保安服务有限公司占股49%。 </w:t>
            </w:r>
          </w:p>
        </w:tc>
      </w:tr>
      <w:tr w:rsidR="00314E3E" w:rsidRPr="00314E3E" w:rsidTr="00654520">
        <w:trPr>
          <w:trHeight w:val="405"/>
        </w:trPr>
        <w:tc>
          <w:tcPr>
            <w:tcW w:w="83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wordWrap w:val="0"/>
              <w:spacing w:line="390" w:lineRule="atLeast"/>
              <w:jc w:val="center"/>
              <w:rPr>
                <w:rFonts w:ascii="微软雅黑" w:eastAsia="微软雅黑" w:hAnsi="微软雅黑" w:cs="宋体"/>
                <w:b/>
                <w:bCs/>
                <w:color w:val="333333"/>
                <w:spacing w:val="24"/>
                <w:kern w:val="0"/>
                <w:sz w:val="18"/>
                <w:szCs w:val="18"/>
              </w:rPr>
            </w:pPr>
            <w:r w:rsidRPr="00314E3E">
              <w:rPr>
                <w:rFonts w:ascii="微软雅黑" w:eastAsia="微软雅黑" w:hAnsi="微软雅黑" w:cs="宋体" w:hint="eastAsia"/>
                <w:b/>
                <w:bCs/>
                <w:color w:val="333333"/>
                <w:spacing w:val="24"/>
                <w:kern w:val="0"/>
                <w:sz w:val="18"/>
                <w:szCs w:val="18"/>
              </w:rPr>
              <w:t>最近一个年度审计数据 （ 2018年12月31日）</w:t>
            </w: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资产总额（万元）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134.46</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负债总额（万元）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108.89</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净资产（万元）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25.57</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主营业务收入（万元）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645.19</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利润总额（万元）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-25.43</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净利润（万元）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-25.43</w:t>
            </w:r>
          </w:p>
        </w:tc>
      </w:tr>
      <w:tr w:rsidR="00314E3E" w:rsidRPr="00314E3E" w:rsidTr="00654520">
        <w:trPr>
          <w:trHeight w:val="405"/>
        </w:trPr>
        <w:tc>
          <w:tcPr>
            <w:tcW w:w="83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wordWrap w:val="0"/>
              <w:spacing w:line="390" w:lineRule="atLeast"/>
              <w:jc w:val="center"/>
              <w:rPr>
                <w:rFonts w:ascii="微软雅黑" w:eastAsia="微软雅黑" w:hAnsi="微软雅黑" w:cs="宋体"/>
                <w:b/>
                <w:bCs/>
                <w:color w:val="333333"/>
                <w:spacing w:val="24"/>
                <w:kern w:val="0"/>
                <w:sz w:val="18"/>
                <w:szCs w:val="18"/>
              </w:rPr>
            </w:pPr>
            <w:r w:rsidRPr="00314E3E">
              <w:rPr>
                <w:rFonts w:ascii="微软雅黑" w:eastAsia="微软雅黑" w:hAnsi="微软雅黑" w:cs="宋体" w:hint="eastAsia"/>
                <w:b/>
                <w:bCs/>
                <w:color w:val="333333"/>
                <w:spacing w:val="24"/>
                <w:kern w:val="0"/>
                <w:sz w:val="18"/>
                <w:szCs w:val="18"/>
              </w:rPr>
              <w:t>最近一期企业财务报表数据（2020年1月31日）</w:t>
            </w: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资产总额（万元）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166.75</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负债总额（万元）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157.36</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净资产（万元）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9.36</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主营业务收入（万元）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111.08</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利润总额（万元）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-1.56</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净利润（万元）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-1.56</w:t>
            </w:r>
          </w:p>
        </w:tc>
      </w:tr>
      <w:tr w:rsidR="00314E3E" w:rsidRPr="00314E3E" w:rsidTr="00654520">
        <w:trPr>
          <w:trHeight w:val="405"/>
        </w:trPr>
        <w:tc>
          <w:tcPr>
            <w:tcW w:w="83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wordWrap w:val="0"/>
              <w:spacing w:line="390" w:lineRule="atLeast"/>
              <w:jc w:val="center"/>
              <w:rPr>
                <w:rFonts w:ascii="微软雅黑" w:eastAsia="微软雅黑" w:hAnsi="微软雅黑" w:cs="宋体"/>
                <w:b/>
                <w:bCs/>
                <w:color w:val="333333"/>
                <w:spacing w:val="24"/>
                <w:kern w:val="0"/>
                <w:sz w:val="18"/>
                <w:szCs w:val="18"/>
              </w:rPr>
            </w:pPr>
            <w:r w:rsidRPr="00314E3E">
              <w:rPr>
                <w:rFonts w:ascii="微软雅黑" w:eastAsia="微软雅黑" w:hAnsi="微软雅黑" w:cs="宋体" w:hint="eastAsia"/>
                <w:b/>
                <w:bCs/>
                <w:color w:val="333333"/>
                <w:spacing w:val="24"/>
                <w:kern w:val="0"/>
                <w:sz w:val="18"/>
                <w:szCs w:val="18"/>
              </w:rPr>
              <w:t>基准日审计数据 （2019年4月30日）</w:t>
            </w: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资产总额（万元）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126.78</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负债总额（万元）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127.71</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净资产（万元）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-0.93</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主营业务收入（万元）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236.73</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利润总额（万元）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-26.5</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净利润（万元）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-26.5</w:t>
            </w:r>
          </w:p>
        </w:tc>
      </w:tr>
      <w:tr w:rsidR="00314E3E" w:rsidRPr="00314E3E" w:rsidTr="00654520">
        <w:trPr>
          <w:trHeight w:val="405"/>
        </w:trPr>
        <w:tc>
          <w:tcPr>
            <w:tcW w:w="831"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150" w:type="dxa"/>
            </w:tcMar>
            <w:vAlign w:val="center"/>
            <w:hideMark/>
          </w:tcPr>
          <w:p w:rsidR="00314E3E" w:rsidRPr="00314E3E" w:rsidRDefault="00314E3E" w:rsidP="00314E3E">
            <w:pPr>
              <w:widowControl/>
              <w:wordWrap w:val="0"/>
              <w:spacing w:line="390" w:lineRule="atLeast"/>
              <w:jc w:val="center"/>
              <w:rPr>
                <w:rFonts w:ascii="微软雅黑" w:eastAsia="微软雅黑" w:hAnsi="微软雅黑" w:cs="宋体"/>
                <w:b/>
                <w:bCs/>
                <w:color w:val="333333"/>
                <w:spacing w:val="24"/>
                <w:kern w:val="0"/>
                <w:sz w:val="18"/>
                <w:szCs w:val="18"/>
              </w:rPr>
            </w:pPr>
            <w:r w:rsidRPr="00314E3E">
              <w:rPr>
                <w:rFonts w:ascii="微软雅黑" w:eastAsia="微软雅黑" w:hAnsi="微软雅黑" w:cs="宋体" w:hint="eastAsia"/>
                <w:b/>
                <w:bCs/>
                <w:color w:val="333333"/>
                <w:spacing w:val="24"/>
                <w:kern w:val="0"/>
                <w:sz w:val="18"/>
                <w:szCs w:val="18"/>
              </w:rPr>
              <w:t>资产评估情况</w:t>
            </w: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评估机构</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江苏天地恒安房地产土地资产评估有限公司</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评估报告书编号</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天地恒安[2019]资评字第3021号</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评估核准（备案）单位</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苏州市人民政府国有资产监督管理委员会</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评估基准日</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2019年04月30日</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标的企业评估值(万元)</w:t>
            </w:r>
          </w:p>
        </w:tc>
        <w:tc>
          <w:tcPr>
            <w:tcW w:w="328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资产总额：</w:t>
            </w:r>
          </w:p>
        </w:tc>
        <w:tc>
          <w:tcPr>
            <w:tcW w:w="821"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净资产：0.27 （采用收益法评估）</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转让标的对应评估值</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人民币0.18万元</w:t>
            </w:r>
          </w:p>
        </w:tc>
      </w:tr>
      <w:tr w:rsidR="00314E3E" w:rsidRPr="00314E3E" w:rsidTr="00654520">
        <w:trPr>
          <w:trHeight w:val="405"/>
        </w:trPr>
        <w:tc>
          <w:tcPr>
            <w:tcW w:w="83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wordWrap w:val="0"/>
              <w:spacing w:line="150" w:lineRule="atLeast"/>
              <w:jc w:val="center"/>
              <w:rPr>
                <w:rFonts w:ascii="微软雅黑" w:eastAsia="微软雅黑" w:hAnsi="微软雅黑" w:cs="宋体"/>
                <w:b/>
                <w:bCs/>
                <w:color w:val="333333"/>
                <w:spacing w:val="24"/>
                <w:kern w:val="0"/>
                <w:sz w:val="18"/>
                <w:szCs w:val="18"/>
              </w:rPr>
            </w:pPr>
            <w:r w:rsidRPr="00314E3E">
              <w:rPr>
                <w:rFonts w:ascii="微软雅黑" w:eastAsia="微软雅黑" w:hAnsi="微软雅黑" w:cs="宋体" w:hint="eastAsia"/>
                <w:b/>
                <w:bCs/>
                <w:color w:val="333333"/>
                <w:spacing w:val="24"/>
                <w:kern w:val="0"/>
                <w:sz w:val="18"/>
                <w:szCs w:val="18"/>
              </w:rPr>
              <w:t>特别事项说明</w:t>
            </w: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涉及国有划拨土地处置方案</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无</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涉及的职工安置方案</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受让方须全部接收标的公司全员职工，其劳动关系、劳动合同保持不变，工资福利待遇只增不减，股东的变更不影响劳动合同的履行，不影响企业和职工之间的权利义务关系。</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涉及金融债务或其他重要债务处置方案</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无</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管理</w:t>
            </w:r>
            <w:proofErr w:type="gramStart"/>
            <w:r w:rsidRPr="00314E3E">
              <w:rPr>
                <w:rFonts w:ascii="微软雅黑" w:eastAsia="微软雅黑" w:hAnsi="微软雅黑" w:cs="宋体" w:hint="eastAsia"/>
                <w:color w:val="333333"/>
                <w:kern w:val="0"/>
                <w:sz w:val="18"/>
                <w:szCs w:val="18"/>
              </w:rPr>
              <w:t>层参与</w:t>
            </w:r>
            <w:proofErr w:type="gramEnd"/>
            <w:r w:rsidRPr="00314E3E">
              <w:rPr>
                <w:rFonts w:ascii="微软雅黑" w:eastAsia="微软雅黑" w:hAnsi="微软雅黑" w:cs="宋体" w:hint="eastAsia"/>
                <w:color w:val="333333"/>
                <w:kern w:val="0"/>
                <w:sz w:val="18"/>
                <w:szCs w:val="18"/>
              </w:rPr>
              <w:t>收购情况</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无</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有限责任公司其他股东是否放弃优先受让权</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无</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对外资收购有无限制或禁止规定</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无</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涉及的上市公司国有股性质变化</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无</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评估基准日到挂牌起始日期间权益增加额</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参见其他说明第二条</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其他重要事项</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无</w:t>
            </w:r>
          </w:p>
        </w:tc>
      </w:tr>
      <w:tr w:rsidR="00314E3E" w:rsidRPr="00314E3E" w:rsidTr="00654520">
        <w:trPr>
          <w:trHeight w:val="405"/>
        </w:trPr>
        <w:tc>
          <w:tcPr>
            <w:tcW w:w="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wordWrap w:val="0"/>
              <w:spacing w:line="390" w:lineRule="atLeast"/>
              <w:jc w:val="center"/>
              <w:rPr>
                <w:rFonts w:ascii="微软雅黑" w:eastAsia="微软雅黑" w:hAnsi="微软雅黑" w:cs="宋体"/>
                <w:b/>
                <w:bCs/>
                <w:color w:val="333333"/>
                <w:spacing w:val="24"/>
                <w:kern w:val="0"/>
                <w:sz w:val="18"/>
                <w:szCs w:val="18"/>
              </w:rPr>
            </w:pPr>
            <w:r w:rsidRPr="00314E3E">
              <w:rPr>
                <w:rFonts w:ascii="微软雅黑" w:eastAsia="微软雅黑" w:hAnsi="微软雅黑" w:cs="宋体" w:hint="eastAsia"/>
                <w:b/>
                <w:bCs/>
                <w:color w:val="333333"/>
                <w:spacing w:val="24"/>
                <w:kern w:val="0"/>
                <w:sz w:val="18"/>
                <w:szCs w:val="18"/>
              </w:rPr>
              <w:t>转让参考价格</w:t>
            </w:r>
          </w:p>
        </w:tc>
        <w:tc>
          <w:tcPr>
            <w:tcW w:w="824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人民币0.18万元</w:t>
            </w:r>
          </w:p>
        </w:tc>
      </w:tr>
      <w:tr w:rsidR="00314E3E" w:rsidRPr="00314E3E" w:rsidTr="00654520">
        <w:trPr>
          <w:trHeight w:val="405"/>
        </w:trPr>
        <w:tc>
          <w:tcPr>
            <w:tcW w:w="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wordWrap w:val="0"/>
              <w:spacing w:line="390" w:lineRule="atLeast"/>
              <w:jc w:val="center"/>
              <w:rPr>
                <w:rFonts w:ascii="微软雅黑" w:eastAsia="微软雅黑" w:hAnsi="微软雅黑" w:cs="宋体"/>
                <w:b/>
                <w:bCs/>
                <w:color w:val="333333"/>
                <w:spacing w:val="24"/>
                <w:kern w:val="0"/>
                <w:sz w:val="18"/>
                <w:szCs w:val="18"/>
              </w:rPr>
            </w:pPr>
            <w:r w:rsidRPr="00314E3E">
              <w:rPr>
                <w:rFonts w:ascii="微软雅黑" w:eastAsia="微软雅黑" w:hAnsi="微软雅黑" w:cs="宋体" w:hint="eastAsia"/>
                <w:b/>
                <w:bCs/>
                <w:color w:val="333333"/>
                <w:spacing w:val="24"/>
                <w:kern w:val="0"/>
                <w:sz w:val="18"/>
                <w:szCs w:val="18"/>
              </w:rPr>
              <w:t>受让方应具备的具体条件</w:t>
            </w:r>
          </w:p>
        </w:tc>
        <w:tc>
          <w:tcPr>
            <w:tcW w:w="824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after="240"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1、意向受让方应为依法设立并有效存续的企业法人；</w:t>
            </w:r>
            <w:r w:rsidRPr="00314E3E">
              <w:rPr>
                <w:rFonts w:ascii="微软雅黑" w:eastAsia="微软雅黑" w:hAnsi="微软雅黑" w:cs="宋体" w:hint="eastAsia"/>
                <w:color w:val="333333"/>
                <w:kern w:val="0"/>
                <w:sz w:val="18"/>
                <w:szCs w:val="18"/>
              </w:rPr>
              <w:br/>
              <w:t>2、意向受让方注册资本金不低于人民币1000万元（以最新年检合格的营业执照为准），其中实缴金额不得低于注册资本的80%；</w:t>
            </w:r>
            <w:r w:rsidRPr="00314E3E">
              <w:rPr>
                <w:rFonts w:ascii="微软雅黑" w:eastAsia="微软雅黑" w:hAnsi="微软雅黑" w:cs="宋体" w:hint="eastAsia"/>
                <w:color w:val="333333"/>
                <w:kern w:val="0"/>
                <w:sz w:val="18"/>
                <w:szCs w:val="18"/>
              </w:rPr>
              <w:br/>
              <w:t>3、意向受让方应具有良好财务状况、支付能力和商业信用，且受让资金来源合法，无任何不良社会记录、行政违规记录、司法执行记录等；</w:t>
            </w:r>
            <w:r w:rsidRPr="00314E3E">
              <w:rPr>
                <w:rFonts w:ascii="微软雅黑" w:eastAsia="微软雅黑" w:hAnsi="微软雅黑" w:cs="宋体" w:hint="eastAsia"/>
                <w:color w:val="333333"/>
                <w:kern w:val="0"/>
                <w:sz w:val="18"/>
                <w:szCs w:val="18"/>
              </w:rPr>
              <w:br/>
              <w:t>4、意向受让方须根据对标的公司持股比例，于签订产权转让合同后10日内交纳标的公司未实缴注册的资本金450万元。</w:t>
            </w:r>
            <w:r w:rsidRPr="00314E3E">
              <w:rPr>
                <w:rFonts w:ascii="微软雅黑" w:eastAsia="微软雅黑" w:hAnsi="微软雅黑" w:cs="宋体" w:hint="eastAsia"/>
                <w:color w:val="333333"/>
                <w:kern w:val="0"/>
                <w:sz w:val="18"/>
                <w:szCs w:val="18"/>
              </w:rPr>
              <w:br/>
              <w:t>5、意向受让方在正式公告期结束之前，应递交竞买保证金人民币150万元整到苏州市公共资源交易中心指定监管账户（保证金到账截止时间为2020年4月16日日16:00，以实际到账时间为准）。</w:t>
            </w:r>
          </w:p>
        </w:tc>
      </w:tr>
      <w:tr w:rsidR="00314E3E" w:rsidRPr="00314E3E" w:rsidTr="00654520">
        <w:trPr>
          <w:trHeight w:val="405"/>
        </w:trPr>
        <w:tc>
          <w:tcPr>
            <w:tcW w:w="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wordWrap w:val="0"/>
              <w:spacing w:line="390" w:lineRule="atLeast"/>
              <w:jc w:val="center"/>
              <w:rPr>
                <w:rFonts w:ascii="微软雅黑" w:eastAsia="微软雅黑" w:hAnsi="微软雅黑" w:cs="宋体"/>
                <w:b/>
                <w:bCs/>
                <w:color w:val="333333"/>
                <w:spacing w:val="24"/>
                <w:kern w:val="0"/>
                <w:sz w:val="18"/>
                <w:szCs w:val="18"/>
              </w:rPr>
            </w:pPr>
            <w:r w:rsidRPr="00314E3E">
              <w:rPr>
                <w:rFonts w:ascii="微软雅黑" w:eastAsia="微软雅黑" w:hAnsi="微软雅黑" w:cs="宋体" w:hint="eastAsia"/>
                <w:b/>
                <w:bCs/>
                <w:color w:val="333333"/>
                <w:spacing w:val="24"/>
                <w:kern w:val="0"/>
                <w:sz w:val="18"/>
                <w:szCs w:val="18"/>
              </w:rPr>
              <w:t>备查文件</w:t>
            </w:r>
          </w:p>
        </w:tc>
        <w:tc>
          <w:tcPr>
            <w:tcW w:w="824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1、</w:t>
            </w:r>
            <w:proofErr w:type="gramStart"/>
            <w:r w:rsidRPr="00314E3E">
              <w:rPr>
                <w:rFonts w:ascii="微软雅黑" w:eastAsia="微软雅黑" w:hAnsi="微软雅黑" w:cs="宋体" w:hint="eastAsia"/>
                <w:color w:val="333333"/>
                <w:kern w:val="0"/>
                <w:sz w:val="18"/>
                <w:szCs w:val="18"/>
              </w:rPr>
              <w:t>苏州工业园区园宝物业管理</w:t>
            </w:r>
            <w:proofErr w:type="gramEnd"/>
            <w:r w:rsidRPr="00314E3E">
              <w:rPr>
                <w:rFonts w:ascii="微软雅黑" w:eastAsia="微软雅黑" w:hAnsi="微软雅黑" w:cs="宋体" w:hint="eastAsia"/>
                <w:color w:val="333333"/>
                <w:kern w:val="0"/>
                <w:sz w:val="18"/>
                <w:szCs w:val="18"/>
              </w:rPr>
              <w:t>有限公司股东会决议</w:t>
            </w:r>
            <w:r w:rsidRPr="00314E3E">
              <w:rPr>
                <w:rFonts w:ascii="微软雅黑" w:eastAsia="微软雅黑" w:hAnsi="微软雅黑" w:cs="宋体" w:hint="eastAsia"/>
                <w:color w:val="333333"/>
                <w:kern w:val="0"/>
                <w:sz w:val="18"/>
                <w:szCs w:val="18"/>
              </w:rPr>
              <w:br/>
              <w:t>2、苏州市保安服务有限公司临时董事会决议</w:t>
            </w:r>
            <w:r w:rsidRPr="00314E3E">
              <w:rPr>
                <w:rFonts w:ascii="微软雅黑" w:eastAsia="微软雅黑" w:hAnsi="微软雅黑" w:cs="宋体" w:hint="eastAsia"/>
                <w:color w:val="333333"/>
                <w:kern w:val="0"/>
                <w:sz w:val="18"/>
                <w:szCs w:val="18"/>
              </w:rPr>
              <w:br/>
              <w:t>3、苏州工业园区保安服务有限公司董事会决议</w:t>
            </w:r>
            <w:r w:rsidRPr="00314E3E">
              <w:rPr>
                <w:rFonts w:ascii="微软雅黑" w:eastAsia="微软雅黑" w:hAnsi="微软雅黑" w:cs="宋体" w:hint="eastAsia"/>
                <w:color w:val="333333"/>
                <w:kern w:val="0"/>
                <w:sz w:val="18"/>
                <w:szCs w:val="18"/>
              </w:rPr>
              <w:br/>
              <w:t>4、关于转让</w:t>
            </w:r>
            <w:proofErr w:type="gramStart"/>
            <w:r w:rsidRPr="00314E3E">
              <w:rPr>
                <w:rFonts w:ascii="微软雅黑" w:eastAsia="微软雅黑" w:hAnsi="微软雅黑" w:cs="宋体" w:hint="eastAsia"/>
                <w:color w:val="333333"/>
                <w:kern w:val="0"/>
                <w:sz w:val="18"/>
                <w:szCs w:val="18"/>
              </w:rPr>
              <w:t>苏州工业园区园宝物业管理</w:t>
            </w:r>
            <w:proofErr w:type="gramEnd"/>
            <w:r w:rsidRPr="00314E3E">
              <w:rPr>
                <w:rFonts w:ascii="微软雅黑" w:eastAsia="微软雅黑" w:hAnsi="微软雅黑" w:cs="宋体" w:hint="eastAsia"/>
                <w:color w:val="333333"/>
                <w:kern w:val="0"/>
                <w:sz w:val="18"/>
                <w:szCs w:val="18"/>
              </w:rPr>
              <w:t>有限公司控股股权的请示（</w:t>
            </w:r>
            <w:proofErr w:type="gramStart"/>
            <w:r w:rsidRPr="00314E3E">
              <w:rPr>
                <w:rFonts w:ascii="微软雅黑" w:eastAsia="微软雅黑" w:hAnsi="微软雅黑" w:cs="宋体" w:hint="eastAsia"/>
                <w:color w:val="333333"/>
                <w:kern w:val="0"/>
                <w:sz w:val="18"/>
                <w:szCs w:val="18"/>
              </w:rPr>
              <w:t>苏保服</w:t>
            </w:r>
            <w:proofErr w:type="gramEnd"/>
            <w:r w:rsidRPr="00314E3E">
              <w:rPr>
                <w:rFonts w:ascii="微软雅黑" w:eastAsia="微软雅黑" w:hAnsi="微软雅黑" w:cs="宋体" w:hint="eastAsia"/>
                <w:color w:val="333333"/>
                <w:kern w:val="0"/>
                <w:sz w:val="18"/>
                <w:szCs w:val="18"/>
              </w:rPr>
              <w:t>【2019】9号）</w:t>
            </w:r>
            <w:r w:rsidRPr="00314E3E">
              <w:rPr>
                <w:rFonts w:ascii="微软雅黑" w:eastAsia="微软雅黑" w:hAnsi="微软雅黑" w:cs="宋体" w:hint="eastAsia"/>
                <w:color w:val="333333"/>
                <w:kern w:val="0"/>
                <w:sz w:val="18"/>
                <w:szCs w:val="18"/>
              </w:rPr>
              <w:br/>
              <w:t>5、关于同意</w:t>
            </w:r>
            <w:proofErr w:type="gramStart"/>
            <w:r w:rsidRPr="00314E3E">
              <w:rPr>
                <w:rFonts w:ascii="微软雅黑" w:eastAsia="微软雅黑" w:hAnsi="微软雅黑" w:cs="宋体" w:hint="eastAsia"/>
                <w:color w:val="333333"/>
                <w:kern w:val="0"/>
                <w:sz w:val="18"/>
                <w:szCs w:val="18"/>
              </w:rPr>
              <w:t>苏州工业园区园宝物业管理</w:t>
            </w:r>
            <w:proofErr w:type="gramEnd"/>
            <w:r w:rsidRPr="00314E3E">
              <w:rPr>
                <w:rFonts w:ascii="微软雅黑" w:eastAsia="微软雅黑" w:hAnsi="微软雅黑" w:cs="宋体" w:hint="eastAsia"/>
                <w:color w:val="333333"/>
                <w:kern w:val="0"/>
                <w:sz w:val="18"/>
                <w:szCs w:val="18"/>
              </w:rPr>
              <w:t>有限公司合计65%股权公开转让的批复（苏国资产【2019】8</w:t>
            </w:r>
            <w:r w:rsidRPr="00314E3E">
              <w:rPr>
                <w:rFonts w:ascii="微软雅黑" w:eastAsia="微软雅黑" w:hAnsi="微软雅黑" w:cs="宋体" w:hint="eastAsia"/>
                <w:color w:val="333333"/>
                <w:kern w:val="0"/>
                <w:sz w:val="18"/>
                <w:szCs w:val="18"/>
              </w:rPr>
              <w:lastRenderedPageBreak/>
              <w:t>1号）</w:t>
            </w:r>
            <w:r w:rsidRPr="00314E3E">
              <w:rPr>
                <w:rFonts w:ascii="微软雅黑" w:eastAsia="微软雅黑" w:hAnsi="微软雅黑" w:cs="宋体" w:hint="eastAsia"/>
                <w:color w:val="333333"/>
                <w:kern w:val="0"/>
                <w:sz w:val="18"/>
                <w:szCs w:val="18"/>
              </w:rPr>
              <w:br/>
              <w:t>6、《苏州工业园区园宝物业管理有限公司审计报告》（</w:t>
            </w:r>
            <w:proofErr w:type="gramStart"/>
            <w:r w:rsidRPr="00314E3E">
              <w:rPr>
                <w:rFonts w:ascii="微软雅黑" w:eastAsia="微软雅黑" w:hAnsi="微软雅黑" w:cs="宋体" w:hint="eastAsia"/>
                <w:color w:val="333333"/>
                <w:kern w:val="0"/>
                <w:sz w:val="18"/>
                <w:szCs w:val="18"/>
              </w:rPr>
              <w:t>恒安专审</w:t>
            </w:r>
            <w:proofErr w:type="gramEnd"/>
            <w:r w:rsidRPr="00314E3E">
              <w:rPr>
                <w:rFonts w:ascii="微软雅黑" w:eastAsia="微软雅黑" w:hAnsi="微软雅黑" w:cs="宋体" w:hint="eastAsia"/>
                <w:color w:val="333333"/>
                <w:kern w:val="0"/>
                <w:sz w:val="18"/>
                <w:szCs w:val="18"/>
              </w:rPr>
              <w:t>[2019]7064号）</w:t>
            </w:r>
            <w:r w:rsidRPr="00314E3E">
              <w:rPr>
                <w:rFonts w:ascii="微软雅黑" w:eastAsia="微软雅黑" w:hAnsi="微软雅黑" w:cs="宋体" w:hint="eastAsia"/>
                <w:color w:val="333333"/>
                <w:kern w:val="0"/>
                <w:sz w:val="18"/>
                <w:szCs w:val="18"/>
              </w:rPr>
              <w:br/>
              <w:t>7、《苏州工业园区园宝物业管理有限公司拟股权转让涉及的股东全部权益价值评估项目资产评估报告》（天地恒安[2019]资评字第3021号）</w:t>
            </w:r>
            <w:r w:rsidRPr="00314E3E">
              <w:rPr>
                <w:rFonts w:ascii="微软雅黑" w:eastAsia="微软雅黑" w:hAnsi="微软雅黑" w:cs="宋体" w:hint="eastAsia"/>
                <w:color w:val="333333"/>
                <w:kern w:val="0"/>
                <w:sz w:val="18"/>
                <w:szCs w:val="18"/>
              </w:rPr>
              <w:br/>
              <w:t>8、国有资产评估项目备案表</w:t>
            </w:r>
            <w:r w:rsidRPr="00314E3E">
              <w:rPr>
                <w:rFonts w:ascii="微软雅黑" w:eastAsia="微软雅黑" w:hAnsi="微软雅黑" w:cs="宋体" w:hint="eastAsia"/>
                <w:color w:val="333333"/>
                <w:kern w:val="0"/>
                <w:sz w:val="18"/>
                <w:szCs w:val="18"/>
              </w:rPr>
              <w:br/>
              <w:t>9、企业股权转让方案</w:t>
            </w:r>
            <w:r w:rsidRPr="00314E3E">
              <w:rPr>
                <w:rFonts w:ascii="微软雅黑" w:eastAsia="微软雅黑" w:hAnsi="微软雅黑" w:cs="宋体" w:hint="eastAsia"/>
                <w:color w:val="333333"/>
                <w:kern w:val="0"/>
                <w:sz w:val="18"/>
                <w:szCs w:val="18"/>
              </w:rPr>
              <w:br/>
              <w:t>10、</w:t>
            </w:r>
            <w:proofErr w:type="gramStart"/>
            <w:r w:rsidRPr="00314E3E">
              <w:rPr>
                <w:rFonts w:ascii="微软雅黑" w:eastAsia="微软雅黑" w:hAnsi="微软雅黑" w:cs="宋体" w:hint="eastAsia"/>
                <w:color w:val="333333"/>
                <w:kern w:val="0"/>
                <w:sz w:val="18"/>
                <w:szCs w:val="18"/>
              </w:rPr>
              <w:t>苏州工业园区园宝物业管理</w:t>
            </w:r>
            <w:proofErr w:type="gramEnd"/>
            <w:r w:rsidRPr="00314E3E">
              <w:rPr>
                <w:rFonts w:ascii="微软雅黑" w:eastAsia="微软雅黑" w:hAnsi="微软雅黑" w:cs="宋体" w:hint="eastAsia"/>
                <w:color w:val="333333"/>
                <w:kern w:val="0"/>
                <w:sz w:val="18"/>
                <w:szCs w:val="18"/>
              </w:rPr>
              <w:t>有限公司营业执照</w:t>
            </w:r>
            <w:r w:rsidRPr="00314E3E">
              <w:rPr>
                <w:rFonts w:ascii="微软雅黑" w:eastAsia="微软雅黑" w:hAnsi="微软雅黑" w:cs="宋体" w:hint="eastAsia"/>
                <w:color w:val="333333"/>
                <w:kern w:val="0"/>
                <w:sz w:val="18"/>
                <w:szCs w:val="18"/>
              </w:rPr>
              <w:br/>
              <w:t>11、</w:t>
            </w:r>
            <w:proofErr w:type="gramStart"/>
            <w:r w:rsidRPr="00314E3E">
              <w:rPr>
                <w:rFonts w:ascii="微软雅黑" w:eastAsia="微软雅黑" w:hAnsi="微软雅黑" w:cs="宋体" w:hint="eastAsia"/>
                <w:color w:val="333333"/>
                <w:kern w:val="0"/>
                <w:sz w:val="18"/>
                <w:szCs w:val="18"/>
              </w:rPr>
              <w:t>苏州工业园区园宝物业管理</w:t>
            </w:r>
            <w:proofErr w:type="gramEnd"/>
            <w:r w:rsidRPr="00314E3E">
              <w:rPr>
                <w:rFonts w:ascii="微软雅黑" w:eastAsia="微软雅黑" w:hAnsi="微软雅黑" w:cs="宋体" w:hint="eastAsia"/>
                <w:color w:val="333333"/>
                <w:kern w:val="0"/>
                <w:sz w:val="18"/>
                <w:szCs w:val="18"/>
              </w:rPr>
              <w:t>有限公司章程</w:t>
            </w:r>
            <w:r w:rsidRPr="00314E3E">
              <w:rPr>
                <w:rFonts w:ascii="微软雅黑" w:eastAsia="微软雅黑" w:hAnsi="微软雅黑" w:cs="宋体" w:hint="eastAsia"/>
                <w:color w:val="333333"/>
                <w:kern w:val="0"/>
                <w:sz w:val="18"/>
                <w:szCs w:val="18"/>
              </w:rPr>
              <w:br/>
              <w:t>12、</w:t>
            </w:r>
            <w:proofErr w:type="gramStart"/>
            <w:r w:rsidRPr="00314E3E">
              <w:rPr>
                <w:rFonts w:ascii="微软雅黑" w:eastAsia="微软雅黑" w:hAnsi="微软雅黑" w:cs="宋体" w:hint="eastAsia"/>
                <w:color w:val="333333"/>
                <w:kern w:val="0"/>
                <w:sz w:val="18"/>
                <w:szCs w:val="18"/>
              </w:rPr>
              <w:t>苏州工业园区园宝物业管理</w:t>
            </w:r>
            <w:proofErr w:type="gramEnd"/>
            <w:r w:rsidRPr="00314E3E">
              <w:rPr>
                <w:rFonts w:ascii="微软雅黑" w:eastAsia="微软雅黑" w:hAnsi="微软雅黑" w:cs="宋体" w:hint="eastAsia"/>
                <w:color w:val="333333"/>
                <w:kern w:val="0"/>
                <w:sz w:val="18"/>
                <w:szCs w:val="18"/>
              </w:rPr>
              <w:t>有限公司基本情况登记表</w:t>
            </w:r>
            <w:r w:rsidRPr="00314E3E">
              <w:rPr>
                <w:rFonts w:ascii="微软雅黑" w:eastAsia="微软雅黑" w:hAnsi="微软雅黑" w:cs="宋体" w:hint="eastAsia"/>
                <w:color w:val="333333"/>
                <w:kern w:val="0"/>
                <w:sz w:val="18"/>
                <w:szCs w:val="18"/>
              </w:rPr>
              <w:br/>
              <w:t>13、</w:t>
            </w:r>
            <w:proofErr w:type="gramStart"/>
            <w:r w:rsidRPr="00314E3E">
              <w:rPr>
                <w:rFonts w:ascii="微软雅黑" w:eastAsia="微软雅黑" w:hAnsi="微软雅黑" w:cs="宋体" w:hint="eastAsia"/>
                <w:color w:val="333333"/>
                <w:kern w:val="0"/>
                <w:sz w:val="18"/>
                <w:szCs w:val="18"/>
              </w:rPr>
              <w:t>苏州工业园区园宝物业管理</w:t>
            </w:r>
            <w:proofErr w:type="gramEnd"/>
            <w:r w:rsidRPr="00314E3E">
              <w:rPr>
                <w:rFonts w:ascii="微软雅黑" w:eastAsia="微软雅黑" w:hAnsi="微软雅黑" w:cs="宋体" w:hint="eastAsia"/>
                <w:color w:val="333333"/>
                <w:kern w:val="0"/>
                <w:sz w:val="18"/>
                <w:szCs w:val="18"/>
              </w:rPr>
              <w:t>有限公司工商信息查询表</w:t>
            </w:r>
            <w:r w:rsidRPr="00314E3E">
              <w:rPr>
                <w:rFonts w:ascii="微软雅黑" w:eastAsia="微软雅黑" w:hAnsi="微软雅黑" w:cs="宋体" w:hint="eastAsia"/>
                <w:color w:val="333333"/>
                <w:kern w:val="0"/>
                <w:sz w:val="18"/>
                <w:szCs w:val="18"/>
              </w:rPr>
              <w:br/>
              <w:t>14、</w:t>
            </w:r>
            <w:proofErr w:type="gramStart"/>
            <w:r w:rsidRPr="00314E3E">
              <w:rPr>
                <w:rFonts w:ascii="微软雅黑" w:eastAsia="微软雅黑" w:hAnsi="微软雅黑" w:cs="宋体" w:hint="eastAsia"/>
                <w:color w:val="333333"/>
                <w:kern w:val="0"/>
                <w:sz w:val="18"/>
                <w:szCs w:val="18"/>
              </w:rPr>
              <w:t>苏州工业园区园宝物业管理</w:t>
            </w:r>
            <w:proofErr w:type="gramEnd"/>
            <w:r w:rsidRPr="00314E3E">
              <w:rPr>
                <w:rFonts w:ascii="微软雅黑" w:eastAsia="微软雅黑" w:hAnsi="微软雅黑" w:cs="宋体" w:hint="eastAsia"/>
                <w:color w:val="333333"/>
                <w:kern w:val="0"/>
                <w:sz w:val="18"/>
                <w:szCs w:val="18"/>
              </w:rPr>
              <w:t>有限公司近期财务报表</w:t>
            </w:r>
            <w:r w:rsidRPr="00314E3E">
              <w:rPr>
                <w:rFonts w:ascii="微软雅黑" w:eastAsia="微软雅黑" w:hAnsi="微软雅黑" w:cs="宋体" w:hint="eastAsia"/>
                <w:color w:val="333333"/>
                <w:kern w:val="0"/>
                <w:sz w:val="18"/>
                <w:szCs w:val="18"/>
              </w:rPr>
              <w:br/>
              <w:t>15、《江苏众勋律师事务所关于苏州市保安服务有限公司、苏州工业园区保安服务有限公司转让股权的法律意见书》</w:t>
            </w:r>
            <w:r w:rsidRPr="00314E3E">
              <w:rPr>
                <w:rFonts w:ascii="微软雅黑" w:eastAsia="微软雅黑" w:hAnsi="微软雅黑" w:cs="宋体" w:hint="eastAsia"/>
                <w:color w:val="333333"/>
                <w:kern w:val="0"/>
                <w:sz w:val="18"/>
                <w:szCs w:val="18"/>
              </w:rPr>
              <w:br/>
              <w:t>16、拟与受让方签署的《产权转让合同书》模板</w:t>
            </w:r>
            <w:r w:rsidRPr="00314E3E">
              <w:rPr>
                <w:rFonts w:ascii="微软雅黑" w:eastAsia="微软雅黑" w:hAnsi="微软雅黑" w:cs="宋体" w:hint="eastAsia"/>
                <w:color w:val="333333"/>
                <w:kern w:val="0"/>
                <w:sz w:val="18"/>
                <w:szCs w:val="18"/>
              </w:rPr>
              <w:br/>
              <w:t>17、受让方签署的《补充承诺函》</w:t>
            </w:r>
            <w:r w:rsidRPr="00314E3E">
              <w:rPr>
                <w:rFonts w:ascii="微软雅黑" w:eastAsia="微软雅黑" w:hAnsi="微软雅黑" w:cs="宋体" w:hint="eastAsia"/>
                <w:color w:val="333333"/>
                <w:kern w:val="0"/>
                <w:sz w:val="18"/>
                <w:szCs w:val="18"/>
              </w:rPr>
              <w:br/>
              <w:t>18、其他相关材料</w:t>
            </w:r>
          </w:p>
        </w:tc>
      </w:tr>
      <w:tr w:rsidR="00314E3E" w:rsidRPr="00314E3E" w:rsidTr="00654520">
        <w:trPr>
          <w:trHeight w:val="405"/>
        </w:trPr>
        <w:tc>
          <w:tcPr>
            <w:tcW w:w="8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wordWrap w:val="0"/>
              <w:spacing w:line="390" w:lineRule="atLeast"/>
              <w:jc w:val="center"/>
              <w:rPr>
                <w:rFonts w:ascii="微软雅黑" w:eastAsia="微软雅黑" w:hAnsi="微软雅黑" w:cs="宋体"/>
                <w:b/>
                <w:bCs/>
                <w:color w:val="333333"/>
                <w:spacing w:val="24"/>
                <w:kern w:val="0"/>
                <w:sz w:val="18"/>
                <w:szCs w:val="18"/>
              </w:rPr>
            </w:pPr>
            <w:r w:rsidRPr="00314E3E">
              <w:rPr>
                <w:rFonts w:ascii="微软雅黑" w:eastAsia="微软雅黑" w:hAnsi="微软雅黑" w:cs="宋体" w:hint="eastAsia"/>
                <w:b/>
                <w:bCs/>
                <w:color w:val="333333"/>
                <w:spacing w:val="24"/>
                <w:kern w:val="0"/>
                <w:sz w:val="18"/>
                <w:szCs w:val="18"/>
              </w:rPr>
              <w:lastRenderedPageBreak/>
              <w:t>其他说明</w:t>
            </w:r>
          </w:p>
        </w:tc>
        <w:tc>
          <w:tcPr>
            <w:tcW w:w="8249" w:type="dxa"/>
            <w:gridSpan w:val="3"/>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1、意向受让方应在被确定为最终受让方后的3个工作日内与转让方签订产权转让合同，并在转让合同签订生效日后5个工作日内一次性支付全部交易价款至苏州市公共资源交易中心指定账户。本项目</w:t>
            </w:r>
            <w:proofErr w:type="gramStart"/>
            <w:r w:rsidRPr="00314E3E">
              <w:rPr>
                <w:rFonts w:ascii="微软雅黑" w:eastAsia="微软雅黑" w:hAnsi="微软雅黑" w:cs="宋体" w:hint="eastAsia"/>
                <w:color w:val="333333"/>
                <w:kern w:val="0"/>
                <w:sz w:val="18"/>
                <w:szCs w:val="18"/>
              </w:rPr>
              <w:t>鉴证</w:t>
            </w:r>
            <w:proofErr w:type="gramEnd"/>
            <w:r w:rsidRPr="00314E3E">
              <w:rPr>
                <w:rFonts w:ascii="微软雅黑" w:eastAsia="微软雅黑" w:hAnsi="微软雅黑" w:cs="宋体" w:hint="eastAsia"/>
                <w:color w:val="333333"/>
                <w:kern w:val="0"/>
                <w:sz w:val="18"/>
                <w:szCs w:val="18"/>
              </w:rPr>
              <w:t>费均由受让方承担。</w:t>
            </w:r>
            <w:r w:rsidRPr="00314E3E">
              <w:rPr>
                <w:rFonts w:ascii="微软雅黑" w:eastAsia="微软雅黑" w:hAnsi="微软雅黑" w:cs="宋体" w:hint="eastAsia"/>
                <w:color w:val="333333"/>
                <w:kern w:val="0"/>
                <w:sz w:val="18"/>
                <w:szCs w:val="18"/>
              </w:rPr>
              <w:br/>
              <w:t>2、交易双方不得以交易期间（从评估基准日起至完成工商部门股权变更期间）企业经营性损益等理由对已达成的交易条件和交易价格进行调整。</w:t>
            </w:r>
            <w:r w:rsidRPr="00314E3E">
              <w:rPr>
                <w:rFonts w:ascii="微软雅黑" w:eastAsia="微软雅黑" w:hAnsi="微软雅黑" w:cs="宋体" w:hint="eastAsia"/>
                <w:color w:val="333333"/>
                <w:kern w:val="0"/>
                <w:sz w:val="18"/>
                <w:szCs w:val="18"/>
              </w:rPr>
              <w:br/>
              <w:t>3、至本公告挂牌期满，只产生一个符合条件的意向受让方的，由苏州市公共资源交易中心组织双方按挂牌价与买方报价</w:t>
            </w:r>
            <w:proofErr w:type="gramStart"/>
            <w:r w:rsidRPr="00314E3E">
              <w:rPr>
                <w:rFonts w:ascii="微软雅黑" w:eastAsia="微软雅黑" w:hAnsi="微软雅黑" w:cs="宋体" w:hint="eastAsia"/>
                <w:color w:val="333333"/>
                <w:kern w:val="0"/>
                <w:sz w:val="18"/>
                <w:szCs w:val="18"/>
              </w:rPr>
              <w:t>孰</w:t>
            </w:r>
            <w:proofErr w:type="gramEnd"/>
            <w:r w:rsidRPr="00314E3E">
              <w:rPr>
                <w:rFonts w:ascii="微软雅黑" w:eastAsia="微软雅黑" w:hAnsi="微软雅黑" w:cs="宋体" w:hint="eastAsia"/>
                <w:color w:val="333333"/>
                <w:kern w:val="0"/>
                <w:sz w:val="18"/>
                <w:szCs w:val="18"/>
              </w:rPr>
              <w:t>高原则直接签约；若征集到两个或两个以上符合条件的意向受让方，将采用电子竞价方式确定最终买让方，如采用电子竞价方式确定最终受让方，所有电子竞价费用均由受让方承担。</w:t>
            </w:r>
            <w:r w:rsidRPr="00314E3E">
              <w:rPr>
                <w:rFonts w:ascii="微软雅黑" w:eastAsia="微软雅黑" w:hAnsi="微软雅黑" w:cs="宋体" w:hint="eastAsia"/>
                <w:color w:val="333333"/>
                <w:kern w:val="0"/>
                <w:sz w:val="18"/>
                <w:szCs w:val="18"/>
              </w:rPr>
              <w:br/>
              <w:t>4、意向受让方应在挂牌终止2020年4月16日日16:00前办理登记报名手续，报名地点：苏州市姑苏区平</w:t>
            </w:r>
            <w:proofErr w:type="gramStart"/>
            <w:r w:rsidRPr="00314E3E">
              <w:rPr>
                <w:rFonts w:ascii="微软雅黑" w:eastAsia="微软雅黑" w:hAnsi="微软雅黑" w:cs="宋体" w:hint="eastAsia"/>
                <w:color w:val="333333"/>
                <w:kern w:val="0"/>
                <w:sz w:val="18"/>
                <w:szCs w:val="18"/>
              </w:rPr>
              <w:t>泷</w:t>
            </w:r>
            <w:proofErr w:type="gramEnd"/>
            <w:r w:rsidRPr="00314E3E">
              <w:rPr>
                <w:rFonts w:ascii="微软雅黑" w:eastAsia="微软雅黑" w:hAnsi="微软雅黑" w:cs="宋体" w:hint="eastAsia"/>
                <w:color w:val="333333"/>
                <w:kern w:val="0"/>
                <w:sz w:val="18"/>
                <w:szCs w:val="18"/>
              </w:rPr>
              <w:t>路251号城市生活广场西侧裙楼四楼公共资源交易中心国有产权项目受理窗口，受理时间上午9:00—11:00，下午13:30—16:00，不含节假日。登记报名期限结束后，将不再接受其他任何意向受让方报名。</w:t>
            </w:r>
            <w:r w:rsidRPr="00314E3E">
              <w:rPr>
                <w:rFonts w:ascii="微软雅黑" w:eastAsia="微软雅黑" w:hAnsi="微软雅黑" w:cs="宋体" w:hint="eastAsia"/>
                <w:color w:val="333333"/>
                <w:kern w:val="0"/>
                <w:sz w:val="18"/>
                <w:szCs w:val="18"/>
              </w:rPr>
              <w:br/>
              <w:t>5、意向受让方需签订《补充承诺函》，承诺关于完成标的企业工商变更登记、享有或承担本次标的公司评估基准日起至标的产权转让工商变更登记日期间的经审计确认的净损益等相关事宜，详见备查文件《补充承诺函》。</w:t>
            </w:r>
            <w:r w:rsidRPr="00314E3E">
              <w:rPr>
                <w:rFonts w:ascii="微软雅黑" w:eastAsia="微软雅黑" w:hAnsi="微软雅黑" w:cs="宋体" w:hint="eastAsia"/>
                <w:color w:val="333333"/>
                <w:kern w:val="0"/>
                <w:sz w:val="18"/>
                <w:szCs w:val="18"/>
              </w:rPr>
              <w:br/>
              <w:t>6、意向受让方办理登记报名手续时需提交的相应材料，包括：章程、营业执照复印件、近期的财务报表（近三个月）、法定代表人身份证复印件、授权委托书、受托人身份证复印件、《基本情况登记表》、《承诺书》、《关于资格文件的声明函》、《补充承诺函》等。</w:t>
            </w:r>
            <w:r w:rsidRPr="00314E3E">
              <w:rPr>
                <w:rFonts w:ascii="微软雅黑" w:eastAsia="微软雅黑" w:hAnsi="微软雅黑" w:cs="宋体" w:hint="eastAsia"/>
                <w:color w:val="333333"/>
                <w:kern w:val="0"/>
                <w:sz w:val="18"/>
                <w:szCs w:val="18"/>
              </w:rPr>
              <w:br/>
              <w:t>7、本公告仅为本次转让项目的简要说明。投资人在做出申请受让决定之前，应首先仔细阅读本公告内</w:t>
            </w:r>
            <w:r w:rsidRPr="00314E3E">
              <w:rPr>
                <w:rFonts w:ascii="微软雅黑" w:eastAsia="微软雅黑" w:hAnsi="微软雅黑" w:cs="宋体" w:hint="eastAsia"/>
                <w:color w:val="333333"/>
                <w:kern w:val="0"/>
                <w:sz w:val="18"/>
                <w:szCs w:val="18"/>
              </w:rPr>
              <w:lastRenderedPageBreak/>
              <w:t>容及《审计报告》、《评估报告》和转让方提供的其他资料，并在本项目挂牌期间进行相应的尽职调查和风险评估，审慎决策。</w:t>
            </w:r>
          </w:p>
        </w:tc>
      </w:tr>
      <w:tr w:rsidR="00314E3E" w:rsidRPr="00314E3E" w:rsidTr="00654520">
        <w:trPr>
          <w:trHeight w:val="405"/>
        </w:trPr>
        <w:tc>
          <w:tcPr>
            <w:tcW w:w="83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wordWrap w:val="0"/>
              <w:spacing w:line="390" w:lineRule="atLeast"/>
              <w:jc w:val="center"/>
              <w:rPr>
                <w:rFonts w:ascii="微软雅黑" w:eastAsia="微软雅黑" w:hAnsi="微软雅黑" w:cs="宋体"/>
                <w:b/>
                <w:bCs/>
                <w:color w:val="333333"/>
                <w:spacing w:val="24"/>
                <w:kern w:val="0"/>
                <w:sz w:val="18"/>
                <w:szCs w:val="18"/>
              </w:rPr>
            </w:pPr>
            <w:r w:rsidRPr="00314E3E">
              <w:rPr>
                <w:rFonts w:ascii="微软雅黑" w:eastAsia="微软雅黑" w:hAnsi="微软雅黑" w:cs="宋体" w:hint="eastAsia"/>
                <w:b/>
                <w:bCs/>
                <w:color w:val="333333"/>
                <w:spacing w:val="24"/>
                <w:kern w:val="0"/>
                <w:sz w:val="18"/>
                <w:szCs w:val="18"/>
              </w:rPr>
              <w:lastRenderedPageBreak/>
              <w:t>联系方式</w:t>
            </w: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联系人</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项目经理殷明欣、张吴</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联系电话</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0512-69820837、69820610、69820833</w:t>
            </w:r>
          </w:p>
        </w:tc>
      </w:tr>
      <w:tr w:rsidR="00314E3E" w:rsidRPr="00314E3E" w:rsidTr="00654520">
        <w:trPr>
          <w:trHeight w:val="4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14E3E" w:rsidRPr="00314E3E" w:rsidRDefault="00314E3E" w:rsidP="00314E3E">
            <w:pPr>
              <w:widowControl/>
              <w:jc w:val="left"/>
              <w:rPr>
                <w:rFonts w:ascii="微软雅黑" w:eastAsia="微软雅黑" w:hAnsi="微软雅黑" w:cs="宋体"/>
                <w:b/>
                <w:bCs/>
                <w:color w:val="333333"/>
                <w:spacing w:val="24"/>
                <w:kern w:val="0"/>
                <w:sz w:val="18"/>
                <w:szCs w:val="18"/>
              </w:rPr>
            </w:pPr>
          </w:p>
        </w:tc>
        <w:tc>
          <w:tcPr>
            <w:tcW w:w="4144" w:type="dxa"/>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传真</w:t>
            </w:r>
          </w:p>
        </w:tc>
        <w:tc>
          <w:tcPr>
            <w:tcW w:w="4105"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150" w:type="dxa"/>
              <w:bottom w:w="0" w:type="dxa"/>
              <w:right w:w="0" w:type="dxa"/>
            </w:tcMar>
            <w:vAlign w:val="center"/>
            <w:hideMark/>
          </w:tcPr>
          <w:p w:rsidR="00314E3E" w:rsidRPr="00314E3E" w:rsidRDefault="00314E3E" w:rsidP="00314E3E">
            <w:pPr>
              <w:widowControl/>
              <w:wordWrap w:val="0"/>
              <w:spacing w:line="390" w:lineRule="atLeast"/>
              <w:jc w:val="left"/>
              <w:rPr>
                <w:rFonts w:ascii="微软雅黑" w:eastAsia="微软雅黑" w:hAnsi="微软雅黑" w:cs="宋体"/>
                <w:color w:val="333333"/>
                <w:kern w:val="0"/>
                <w:sz w:val="18"/>
                <w:szCs w:val="18"/>
              </w:rPr>
            </w:pPr>
            <w:r w:rsidRPr="00314E3E">
              <w:rPr>
                <w:rFonts w:ascii="微软雅黑" w:eastAsia="微软雅黑" w:hAnsi="微软雅黑" w:cs="宋体" w:hint="eastAsia"/>
                <w:color w:val="333333"/>
                <w:kern w:val="0"/>
                <w:sz w:val="18"/>
                <w:szCs w:val="18"/>
              </w:rPr>
              <w:t>0512-69820604</w:t>
            </w:r>
          </w:p>
        </w:tc>
      </w:tr>
      <w:bookmarkEnd w:id="0"/>
    </w:tbl>
    <w:p w:rsidR="00E76AD1" w:rsidRDefault="00E76AD1"/>
    <w:sectPr w:rsidR="00E76AD1" w:rsidSect="00654520">
      <w:pgSz w:w="11906" w:h="16838" w:code="9"/>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E3E"/>
    <w:rsid w:val="00314E3E"/>
    <w:rsid w:val="00654520"/>
    <w:rsid w:val="00E76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39587">
      <w:bodyDiv w:val="1"/>
      <w:marLeft w:val="0"/>
      <w:marRight w:val="0"/>
      <w:marTop w:val="0"/>
      <w:marBottom w:val="0"/>
      <w:divBdr>
        <w:top w:val="none" w:sz="0" w:space="0" w:color="auto"/>
        <w:left w:val="none" w:sz="0" w:space="0" w:color="auto"/>
        <w:bottom w:val="none" w:sz="0" w:space="0" w:color="auto"/>
        <w:right w:val="none" w:sz="0" w:space="0" w:color="auto"/>
      </w:divBdr>
      <w:divsChild>
        <w:div w:id="195393653">
          <w:marLeft w:val="0"/>
          <w:marRight w:val="0"/>
          <w:marTop w:val="0"/>
          <w:marBottom w:val="0"/>
          <w:divBdr>
            <w:top w:val="single" w:sz="6" w:space="0" w:color="CCCCCC"/>
            <w:left w:val="single" w:sz="6" w:space="0" w:color="CCCCCC"/>
            <w:bottom w:val="single" w:sz="6" w:space="0" w:color="CCCCCC"/>
            <w:right w:val="single" w:sz="6" w:space="0" w:color="CCCCCC"/>
          </w:divBdr>
          <w:divsChild>
            <w:div w:id="913319592">
              <w:marLeft w:val="0"/>
              <w:marRight w:val="0"/>
              <w:marTop w:val="100"/>
              <w:marBottom w:val="100"/>
              <w:divBdr>
                <w:top w:val="none" w:sz="0" w:space="0" w:color="auto"/>
                <w:left w:val="none" w:sz="0" w:space="0" w:color="auto"/>
                <w:bottom w:val="none" w:sz="0" w:space="0" w:color="auto"/>
                <w:right w:val="none" w:sz="0" w:space="0" w:color="auto"/>
              </w:divBdr>
              <w:divsChild>
                <w:div w:id="438917938">
                  <w:marLeft w:val="0"/>
                  <w:marRight w:val="0"/>
                  <w:marTop w:val="120"/>
                  <w:marBottom w:val="120"/>
                  <w:divBdr>
                    <w:top w:val="none" w:sz="0" w:space="0" w:color="auto"/>
                    <w:left w:val="none" w:sz="0" w:space="0" w:color="auto"/>
                    <w:bottom w:val="none" w:sz="0" w:space="0" w:color="auto"/>
                    <w:right w:val="none" w:sz="0" w:space="0" w:color="auto"/>
                  </w:divBdr>
                  <w:divsChild>
                    <w:div w:id="5368895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55820608">
      <w:bodyDiv w:val="1"/>
      <w:marLeft w:val="0"/>
      <w:marRight w:val="0"/>
      <w:marTop w:val="0"/>
      <w:marBottom w:val="0"/>
      <w:divBdr>
        <w:top w:val="none" w:sz="0" w:space="0" w:color="auto"/>
        <w:left w:val="none" w:sz="0" w:space="0" w:color="auto"/>
        <w:bottom w:val="none" w:sz="0" w:space="0" w:color="auto"/>
        <w:right w:val="none" w:sz="0" w:space="0" w:color="auto"/>
      </w:divBdr>
      <w:divsChild>
        <w:div w:id="902331354">
          <w:marLeft w:val="0"/>
          <w:marRight w:val="0"/>
          <w:marTop w:val="0"/>
          <w:marBottom w:val="0"/>
          <w:divBdr>
            <w:top w:val="single" w:sz="6" w:space="0" w:color="CCCCCC"/>
            <w:left w:val="single" w:sz="6" w:space="0" w:color="CCCCCC"/>
            <w:bottom w:val="single" w:sz="6" w:space="0" w:color="CCCCCC"/>
            <w:right w:val="single" w:sz="6" w:space="0" w:color="CCCCCC"/>
          </w:divBdr>
          <w:divsChild>
            <w:div w:id="1833137038">
              <w:marLeft w:val="0"/>
              <w:marRight w:val="0"/>
              <w:marTop w:val="100"/>
              <w:marBottom w:val="100"/>
              <w:divBdr>
                <w:top w:val="none" w:sz="0" w:space="0" w:color="auto"/>
                <w:left w:val="none" w:sz="0" w:space="0" w:color="auto"/>
                <w:bottom w:val="none" w:sz="0" w:space="0" w:color="auto"/>
                <w:right w:val="none" w:sz="0" w:space="0" w:color="auto"/>
              </w:divBdr>
              <w:divsChild>
                <w:div w:id="613437972">
                  <w:marLeft w:val="0"/>
                  <w:marRight w:val="0"/>
                  <w:marTop w:val="120"/>
                  <w:marBottom w:val="120"/>
                  <w:divBdr>
                    <w:top w:val="none" w:sz="0" w:space="0" w:color="auto"/>
                    <w:left w:val="none" w:sz="0" w:space="0" w:color="auto"/>
                    <w:bottom w:val="none" w:sz="0" w:space="0" w:color="auto"/>
                    <w:right w:val="none" w:sz="0" w:space="0" w:color="auto"/>
                  </w:divBdr>
                  <w:divsChild>
                    <w:div w:id="17751266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王书远</dc:creator>
  <cp:lastModifiedBy>王书远</cp:lastModifiedBy>
  <cp:revision>2</cp:revision>
  <dcterms:created xsi:type="dcterms:W3CDTF">2020-03-06T05:40:00Z</dcterms:created>
  <dcterms:modified xsi:type="dcterms:W3CDTF">2020-03-06T05:49:00Z</dcterms:modified>
</cp:coreProperties>
</file>