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0" w:rsidRDefault="004B4980" w:rsidP="00C322E6">
      <w:pPr>
        <w:widowControl/>
        <w:spacing w:line="546" w:lineRule="atLeast"/>
        <w:outlineLvl w:val="0"/>
        <w:rPr>
          <w:rFonts w:ascii="宋体" w:eastAsia="宋体" w:hAnsi="宋体" w:cs="宋体"/>
          <w:color w:val="333333"/>
          <w:kern w:val="0"/>
          <w:sz w:val="48"/>
          <w:szCs w:val="48"/>
        </w:rPr>
      </w:pPr>
    </w:p>
    <w:p w:rsidR="00AA4C1A" w:rsidRDefault="00AA4C1A" w:rsidP="00FA71FE">
      <w:pPr>
        <w:widowControl/>
        <w:spacing w:line="546" w:lineRule="atLeast"/>
        <w:outlineLvl w:val="0"/>
        <w:rPr>
          <w:rFonts w:ascii="宋体" w:eastAsia="宋体" w:hAnsi="宋体" w:cs="宋体"/>
          <w:color w:val="333333"/>
          <w:kern w:val="0"/>
          <w:sz w:val="44"/>
          <w:szCs w:val="44"/>
        </w:rPr>
      </w:pPr>
    </w:p>
    <w:p w:rsidR="00673616" w:rsidRDefault="00673616" w:rsidP="00DF63B4">
      <w:pPr>
        <w:widowControl/>
        <w:spacing w:line="546" w:lineRule="atLeast"/>
        <w:jc w:val="center"/>
        <w:outlineLvl w:val="0"/>
        <w:rPr>
          <w:rFonts w:ascii="宋体" w:eastAsia="宋体" w:hAnsi="宋体" w:cs="宋体"/>
          <w:color w:val="333333"/>
          <w:kern w:val="0"/>
          <w:sz w:val="44"/>
          <w:szCs w:val="44"/>
        </w:rPr>
      </w:pPr>
    </w:p>
    <w:p w:rsidR="0005057F" w:rsidRPr="00064117" w:rsidRDefault="00A066F5" w:rsidP="00DF63B4">
      <w:pPr>
        <w:widowControl/>
        <w:spacing w:line="546" w:lineRule="atLeast"/>
        <w:jc w:val="center"/>
        <w:outlineLvl w:val="0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064117">
        <w:rPr>
          <w:rFonts w:ascii="宋体" w:eastAsia="宋体" w:hAnsi="宋体" w:cs="宋体"/>
          <w:color w:val="333333"/>
          <w:kern w:val="0"/>
          <w:sz w:val="44"/>
          <w:szCs w:val="44"/>
        </w:rPr>
        <w:t>苏州市人民政府</w:t>
      </w:r>
    </w:p>
    <w:p w:rsidR="00922271" w:rsidRDefault="00A066F5" w:rsidP="00184F30">
      <w:pPr>
        <w:widowControl/>
        <w:spacing w:line="546" w:lineRule="atLeast"/>
        <w:jc w:val="center"/>
        <w:outlineLvl w:val="0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064117">
        <w:rPr>
          <w:rFonts w:ascii="宋体" w:eastAsia="宋体" w:hAnsi="宋体" w:cs="宋体"/>
          <w:color w:val="333333"/>
          <w:kern w:val="0"/>
          <w:sz w:val="44"/>
          <w:szCs w:val="44"/>
        </w:rPr>
        <w:t>202</w:t>
      </w:r>
      <w:r w:rsidR="005B37FE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3</w:t>
      </w:r>
      <w:r w:rsidRPr="00064117">
        <w:rPr>
          <w:rFonts w:ascii="宋体" w:eastAsia="宋体" w:hAnsi="宋体" w:cs="宋体"/>
          <w:color w:val="333333"/>
          <w:kern w:val="0"/>
          <w:sz w:val="44"/>
          <w:szCs w:val="44"/>
        </w:rPr>
        <w:t>年政府信息公开工作年度报告</w:t>
      </w:r>
    </w:p>
    <w:p w:rsidR="00184F30" w:rsidRPr="00184F30" w:rsidRDefault="00184F30" w:rsidP="00184F30">
      <w:pPr>
        <w:widowControl/>
        <w:spacing w:line="546" w:lineRule="atLeast"/>
        <w:jc w:val="center"/>
        <w:outlineLvl w:val="0"/>
        <w:rPr>
          <w:rFonts w:ascii="宋体" w:eastAsia="宋体" w:hAnsi="宋体" w:cs="宋体"/>
          <w:color w:val="333333"/>
          <w:kern w:val="0"/>
          <w:sz w:val="44"/>
          <w:szCs w:val="44"/>
        </w:rPr>
      </w:pPr>
    </w:p>
    <w:p w:rsidR="00184F30" w:rsidRDefault="00184F30" w:rsidP="00184F30">
      <w:pPr>
        <w:pStyle w:val="a5"/>
        <w:shd w:val="clear" w:color="auto" w:fill="FFFFFF"/>
        <w:spacing w:before="0" w:beforeAutospacing="0" w:after="0" w:afterAutospacing="0" w:line="600" w:lineRule="exact"/>
        <w:ind w:firstLineChars="199" w:firstLine="637"/>
        <w:jc w:val="both"/>
        <w:rPr>
          <w:rFonts w:ascii="黑体" w:eastAsia="黑体" w:hAnsi="黑体"/>
          <w:color w:val="333333"/>
          <w:sz w:val="32"/>
          <w:szCs w:val="32"/>
        </w:rPr>
      </w:pPr>
      <w:r w:rsidRPr="00184F30">
        <w:rPr>
          <w:rFonts w:ascii="仿宋" w:eastAsia="仿宋" w:hAnsi="仿宋" w:cs="仿宋_GB2312"/>
          <w:sz w:val="32"/>
          <w:szCs w:val="32"/>
        </w:rPr>
        <w:t>根据《中华人民共和国政府信息公开条例》（国务院令第711号）和国务院办公厅政府信息与政务公开办公室《关于印发〈中华人民共和国政府信息公开工作年度报告格式〉的通知》（国办公开办函〔2021〕30号）</w:t>
      </w:r>
      <w:r>
        <w:rPr>
          <w:rFonts w:ascii="仿宋" w:eastAsia="仿宋" w:hAnsi="仿宋" w:cs="仿宋_GB2312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规定</w:t>
      </w:r>
      <w:r w:rsidRPr="00C71175">
        <w:rPr>
          <w:rFonts w:ascii="仿宋" w:eastAsia="仿宋" w:hAnsi="仿宋" w:cs="仿宋_GB2312" w:hint="eastAsia"/>
          <w:sz w:val="32"/>
          <w:szCs w:val="32"/>
        </w:rPr>
        <w:t>编制本报告。本报告所列数据的统计期限为2023年1月1日至2023年12月31日。</w:t>
      </w:r>
      <w:r w:rsidRPr="00184F30">
        <w:rPr>
          <w:rFonts w:ascii="仿宋" w:eastAsia="仿宋" w:hAnsi="仿宋" w:cs="仿宋_GB2312"/>
          <w:sz w:val="32"/>
          <w:szCs w:val="32"/>
        </w:rPr>
        <w:t>本年度报告电子版可从</w:t>
      </w:r>
      <w:r>
        <w:rPr>
          <w:rFonts w:ascii="仿宋" w:eastAsia="仿宋" w:hAnsi="仿宋" w:cs="仿宋_GB2312" w:hint="eastAsia"/>
          <w:sz w:val="32"/>
          <w:szCs w:val="32"/>
        </w:rPr>
        <w:t>苏州</w:t>
      </w:r>
      <w:r w:rsidRPr="00184F30">
        <w:rPr>
          <w:rFonts w:ascii="仿宋" w:eastAsia="仿宋" w:hAnsi="仿宋" w:cs="仿宋_GB2312"/>
          <w:sz w:val="32"/>
          <w:szCs w:val="32"/>
        </w:rPr>
        <w:t>市人民政府网站（http://www.suzhou.gov.cn/）下载。</w:t>
      </w:r>
    </w:p>
    <w:p w:rsidR="00DF63B4" w:rsidRPr="006541A6" w:rsidRDefault="00DF63B4" w:rsidP="00AA4C1A">
      <w:pPr>
        <w:pStyle w:val="a5"/>
        <w:shd w:val="clear" w:color="auto" w:fill="FFFFFF"/>
        <w:spacing w:before="0" w:beforeAutospacing="0" w:after="0" w:afterAutospacing="0" w:line="600" w:lineRule="exact"/>
        <w:ind w:firstLineChars="199" w:firstLine="637"/>
        <w:jc w:val="both"/>
        <w:rPr>
          <w:rFonts w:ascii="黑体" w:eastAsia="黑体" w:hAnsi="黑体"/>
          <w:color w:val="333333"/>
          <w:sz w:val="32"/>
          <w:szCs w:val="32"/>
        </w:rPr>
      </w:pPr>
      <w:r w:rsidRPr="006541A6">
        <w:rPr>
          <w:rFonts w:ascii="黑体" w:eastAsia="黑体" w:hAnsi="黑体" w:hint="eastAsia"/>
          <w:color w:val="333333"/>
          <w:sz w:val="32"/>
          <w:szCs w:val="32"/>
        </w:rPr>
        <w:t>一、总体情况</w:t>
      </w:r>
    </w:p>
    <w:p w:rsidR="00AD57B3" w:rsidRPr="008A5C90" w:rsidRDefault="00DF63B4" w:rsidP="008A5C90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541A6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C71175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6541A6">
        <w:rPr>
          <w:rFonts w:ascii="仿宋" w:eastAsia="仿宋" w:hAnsi="仿宋" w:cs="仿宋_GB2312" w:hint="eastAsia"/>
          <w:kern w:val="0"/>
          <w:sz w:val="32"/>
          <w:szCs w:val="32"/>
        </w:rPr>
        <w:t>年，</w:t>
      </w:r>
      <w:r w:rsidR="004C4D2B" w:rsidRPr="006541A6">
        <w:rPr>
          <w:rFonts w:ascii="仿宋" w:eastAsia="仿宋" w:hAnsi="仿宋" w:cs="仿宋_GB2312" w:hint="eastAsia"/>
          <w:kern w:val="0"/>
          <w:sz w:val="32"/>
          <w:szCs w:val="32"/>
        </w:rPr>
        <w:t>苏州市坚持以习近平新时代中国特色社会主义思想为指导</w:t>
      </w:r>
      <w:r w:rsidR="0078095D" w:rsidRPr="0078095D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C71175">
        <w:rPr>
          <w:rFonts w:ascii="仿宋" w:eastAsia="仿宋" w:hAnsi="仿宋" w:cs="仿宋_GB2312" w:hint="eastAsia"/>
          <w:kern w:val="0"/>
          <w:sz w:val="32"/>
          <w:szCs w:val="32"/>
        </w:rPr>
        <w:t>全面</w:t>
      </w:r>
      <w:r w:rsidR="0078095D" w:rsidRPr="0078095D">
        <w:rPr>
          <w:rFonts w:ascii="仿宋" w:eastAsia="仿宋" w:hAnsi="仿宋" w:cs="仿宋_GB2312" w:hint="eastAsia"/>
          <w:kern w:val="0"/>
          <w:sz w:val="32"/>
          <w:szCs w:val="32"/>
        </w:rPr>
        <w:t>贯彻党的二十大精神，</w:t>
      </w:r>
      <w:r w:rsidR="00AD57B3">
        <w:rPr>
          <w:rFonts w:ascii="仿宋" w:eastAsia="仿宋" w:hAnsi="仿宋" w:cs="仿宋_GB2312" w:hint="eastAsia"/>
          <w:kern w:val="0"/>
          <w:sz w:val="32"/>
          <w:szCs w:val="32"/>
        </w:rPr>
        <w:t>认真</w:t>
      </w:r>
      <w:r w:rsidR="00AD57B3" w:rsidRPr="00AD57B3">
        <w:rPr>
          <w:rFonts w:ascii="仿宋" w:eastAsia="仿宋" w:hAnsi="仿宋" w:cs="仿宋_GB2312"/>
          <w:kern w:val="0"/>
          <w:sz w:val="32"/>
          <w:szCs w:val="32"/>
        </w:rPr>
        <w:t>落实上级政务公开工作部署，</w:t>
      </w:r>
      <w:r w:rsidR="00866187" w:rsidRPr="00866187">
        <w:rPr>
          <w:rFonts w:ascii="仿宋" w:eastAsia="仿宋" w:hAnsi="仿宋" w:cs="仿宋_GB2312" w:hint="eastAsia"/>
          <w:kern w:val="0"/>
          <w:sz w:val="32"/>
          <w:szCs w:val="32"/>
        </w:rPr>
        <w:t>不断深化政务公开内容</w:t>
      </w:r>
      <w:r w:rsidR="004D7A5B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866187" w:rsidRPr="009B5A8B">
        <w:rPr>
          <w:rFonts w:ascii="仿宋" w:eastAsia="仿宋" w:hAnsi="仿宋" w:cs="仿宋_GB2312" w:hint="eastAsia"/>
          <w:kern w:val="0"/>
          <w:sz w:val="32"/>
          <w:szCs w:val="32"/>
        </w:rPr>
        <w:t>创新政务公开方式</w:t>
      </w:r>
      <w:r w:rsidR="00866187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866187" w:rsidRPr="00866187">
        <w:rPr>
          <w:rFonts w:ascii="仿宋" w:eastAsia="仿宋" w:hAnsi="仿宋" w:cs="仿宋_GB2312" w:hint="eastAsia"/>
          <w:kern w:val="0"/>
          <w:sz w:val="32"/>
          <w:szCs w:val="32"/>
        </w:rPr>
        <w:t>强化政务公开作用</w:t>
      </w:r>
      <w:r w:rsidR="008A610F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866187">
        <w:rPr>
          <w:rFonts w:ascii="仿宋" w:eastAsia="仿宋" w:hAnsi="仿宋" w:cs="仿宋_GB2312" w:hint="eastAsia"/>
          <w:kern w:val="0"/>
          <w:sz w:val="32"/>
          <w:szCs w:val="32"/>
        </w:rPr>
        <w:t>取得了积极成效。</w:t>
      </w:r>
    </w:p>
    <w:p w:rsidR="00AF037E" w:rsidRPr="00B55CF5" w:rsidRDefault="001B468A" w:rsidP="00B55CF5">
      <w:pPr>
        <w:widowControl/>
        <w:shd w:val="clear" w:color="auto" w:fill="FFFFFF"/>
        <w:spacing w:line="600" w:lineRule="exact"/>
        <w:ind w:firstLineChars="200" w:firstLine="640"/>
        <w:rPr>
          <w:rFonts w:ascii="楷体_GB2312" w:eastAsia="楷体_GB2312" w:hAnsi="仿宋" w:cs="仿宋_GB2312"/>
          <w:kern w:val="0"/>
          <w:sz w:val="32"/>
          <w:szCs w:val="32"/>
        </w:rPr>
      </w:pPr>
      <w:r w:rsidRPr="00635ED2">
        <w:rPr>
          <w:rFonts w:ascii="楷体_GB2312" w:eastAsia="楷体_GB2312" w:hAnsi="仿宋" w:cs="仿宋_GB2312" w:hint="eastAsia"/>
          <w:kern w:val="0"/>
          <w:sz w:val="32"/>
          <w:szCs w:val="32"/>
        </w:rPr>
        <w:t>（一）</w:t>
      </w:r>
      <w:r w:rsidR="00C5506F">
        <w:rPr>
          <w:rFonts w:ascii="楷体_GB2312" w:eastAsia="楷体_GB2312" w:hAnsi="仿宋" w:cs="仿宋_GB2312" w:hint="eastAsia"/>
          <w:kern w:val="0"/>
          <w:sz w:val="32"/>
          <w:szCs w:val="32"/>
        </w:rPr>
        <w:t>不断深化</w:t>
      </w:r>
      <w:r w:rsidR="00683A0D">
        <w:rPr>
          <w:rFonts w:ascii="楷体_GB2312" w:eastAsia="楷体_GB2312" w:hAnsi="仿宋" w:cs="仿宋_GB2312" w:hint="eastAsia"/>
          <w:kern w:val="0"/>
          <w:sz w:val="32"/>
          <w:szCs w:val="32"/>
        </w:rPr>
        <w:t>政府信息</w:t>
      </w:r>
      <w:r w:rsidRPr="00635ED2">
        <w:rPr>
          <w:rFonts w:ascii="楷体_GB2312" w:eastAsia="楷体_GB2312" w:hAnsi="仿宋" w:cs="仿宋_GB2312" w:hint="eastAsia"/>
          <w:kern w:val="0"/>
          <w:sz w:val="32"/>
          <w:szCs w:val="32"/>
        </w:rPr>
        <w:t>主动公开。</w:t>
      </w:r>
      <w:r w:rsidR="00683A0D" w:rsidRPr="00683A0D">
        <w:rPr>
          <w:rFonts w:ascii="仿宋" w:eastAsia="仿宋" w:hAnsi="仿宋" w:cs="仿宋_GB2312" w:hint="eastAsia"/>
          <w:kern w:val="0"/>
          <w:sz w:val="32"/>
          <w:szCs w:val="32"/>
        </w:rPr>
        <w:t>发挥政府网站、政务新媒体、新闻发布会、政府公报等</w:t>
      </w:r>
      <w:r w:rsidR="00683A0D">
        <w:rPr>
          <w:rFonts w:ascii="仿宋" w:eastAsia="仿宋" w:hAnsi="仿宋" w:cs="仿宋_GB2312" w:hint="eastAsia"/>
          <w:kern w:val="0"/>
          <w:sz w:val="32"/>
          <w:szCs w:val="32"/>
        </w:rPr>
        <w:t>政务公开</w:t>
      </w:r>
      <w:r w:rsidR="00446479">
        <w:rPr>
          <w:rFonts w:ascii="仿宋" w:eastAsia="仿宋" w:hAnsi="仿宋" w:cs="仿宋_GB2312" w:hint="eastAsia"/>
          <w:kern w:val="0"/>
          <w:sz w:val="32"/>
          <w:szCs w:val="32"/>
        </w:rPr>
        <w:t>平台作用，第一时间</w:t>
      </w:r>
      <w:r w:rsidR="00683A0D" w:rsidRPr="00683A0D">
        <w:rPr>
          <w:rFonts w:ascii="仿宋" w:eastAsia="仿宋" w:hAnsi="仿宋" w:cs="仿宋_GB2312" w:hint="eastAsia"/>
          <w:kern w:val="0"/>
          <w:sz w:val="32"/>
          <w:szCs w:val="32"/>
        </w:rPr>
        <w:t>发布政府重要会议、活动和政策文件。</w:t>
      </w:r>
      <w:r w:rsidR="00B55CF5" w:rsidRPr="00B55CF5">
        <w:rPr>
          <w:rFonts w:ascii="仿宋" w:eastAsia="仿宋" w:hAnsi="仿宋" w:cs="仿宋_GB2312" w:hint="eastAsia"/>
          <w:kern w:val="0"/>
          <w:sz w:val="32"/>
          <w:szCs w:val="32"/>
        </w:rPr>
        <w:t>2023年全市制定发布政府规章</w:t>
      </w:r>
      <w:r w:rsidR="00376B23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B55CF5" w:rsidRPr="00B55CF5">
        <w:rPr>
          <w:rFonts w:ascii="仿宋" w:eastAsia="仿宋" w:hAnsi="仿宋" w:cs="仿宋_GB2312" w:hint="eastAsia"/>
          <w:kern w:val="0"/>
          <w:sz w:val="32"/>
          <w:szCs w:val="32"/>
        </w:rPr>
        <w:t>部、行政规范性文件</w:t>
      </w:r>
      <w:r w:rsidR="00376B23">
        <w:rPr>
          <w:rFonts w:ascii="仿宋" w:eastAsia="仿宋" w:hAnsi="仿宋" w:cs="仿宋_GB2312" w:hint="eastAsia"/>
          <w:kern w:val="0"/>
          <w:sz w:val="32"/>
          <w:szCs w:val="32"/>
        </w:rPr>
        <w:t>137</w:t>
      </w:r>
      <w:r w:rsidR="00B55CF5" w:rsidRPr="00B55CF5">
        <w:rPr>
          <w:rFonts w:ascii="仿宋" w:eastAsia="仿宋" w:hAnsi="仿宋" w:cs="仿宋_GB2312" w:hint="eastAsia"/>
          <w:kern w:val="0"/>
          <w:sz w:val="32"/>
          <w:szCs w:val="32"/>
        </w:rPr>
        <w:t>件。</w:t>
      </w:r>
      <w:r w:rsidR="00446479" w:rsidRPr="00446479">
        <w:rPr>
          <w:rFonts w:ascii="仿宋" w:eastAsia="仿宋" w:hAnsi="仿宋" w:cs="仿宋_GB2312" w:hint="eastAsia"/>
          <w:kern w:val="0"/>
          <w:sz w:val="32"/>
          <w:szCs w:val="32"/>
        </w:rPr>
        <w:t>主动公开各类规划、财政预算决算、行政事业性收费项目目录清单等方</w:t>
      </w:r>
      <w:r w:rsidR="00446479" w:rsidRPr="00446479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面信息</w:t>
      </w:r>
      <w:r w:rsidR="00C5506F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  <w:r w:rsidR="00F76C63" w:rsidRPr="00F76C63">
        <w:rPr>
          <w:rFonts w:ascii="仿宋" w:eastAsia="仿宋" w:hAnsi="仿宋" w:cs="仿宋_GB2312"/>
          <w:kern w:val="0"/>
          <w:sz w:val="32"/>
          <w:szCs w:val="32"/>
        </w:rPr>
        <w:t>深入推进</w:t>
      </w:r>
      <w:r w:rsidR="00F76C63">
        <w:rPr>
          <w:rFonts w:ascii="仿宋" w:eastAsia="仿宋" w:hAnsi="仿宋" w:cs="仿宋_GB2312"/>
          <w:kern w:val="0"/>
          <w:sz w:val="32"/>
          <w:szCs w:val="32"/>
        </w:rPr>
        <w:t>稳就业、促消费、</w:t>
      </w:r>
      <w:r w:rsidR="00F76C63" w:rsidRPr="00F76C63">
        <w:rPr>
          <w:rFonts w:ascii="仿宋" w:eastAsia="仿宋" w:hAnsi="仿宋" w:cs="仿宋_GB2312"/>
          <w:kern w:val="0"/>
          <w:sz w:val="32"/>
          <w:szCs w:val="32"/>
        </w:rPr>
        <w:t>优化营商环境及教育、医疗、养老等重点领域政府信息公开。</w:t>
      </w:r>
      <w:r w:rsidR="0014207D" w:rsidRPr="0014207D">
        <w:rPr>
          <w:rFonts w:ascii="仿宋" w:eastAsia="仿宋" w:hAnsi="仿宋" w:cs="仿宋_GB2312"/>
          <w:kern w:val="0"/>
          <w:sz w:val="32"/>
          <w:szCs w:val="32"/>
        </w:rPr>
        <w:t>加大</w:t>
      </w:r>
      <w:r w:rsidR="00FF2215">
        <w:rPr>
          <w:rFonts w:ascii="仿宋" w:eastAsia="仿宋" w:hAnsi="仿宋" w:cs="仿宋_GB2312"/>
          <w:kern w:val="0"/>
          <w:sz w:val="32"/>
          <w:szCs w:val="32"/>
        </w:rPr>
        <w:t>政策</w:t>
      </w:r>
      <w:r w:rsidR="0014207D" w:rsidRPr="0014207D">
        <w:rPr>
          <w:rFonts w:ascii="仿宋" w:eastAsia="仿宋" w:hAnsi="仿宋" w:cs="仿宋_GB2312"/>
          <w:kern w:val="0"/>
          <w:sz w:val="32"/>
          <w:szCs w:val="32"/>
        </w:rPr>
        <w:t>解读力度，综合选用文字解读、图</w:t>
      </w:r>
      <w:r w:rsidR="0014207D">
        <w:rPr>
          <w:rFonts w:ascii="仿宋" w:eastAsia="仿宋" w:hAnsi="仿宋" w:cs="仿宋_GB2312" w:hint="eastAsia"/>
          <w:kern w:val="0"/>
          <w:sz w:val="32"/>
          <w:szCs w:val="32"/>
        </w:rPr>
        <w:t>片</w:t>
      </w:r>
      <w:r w:rsidR="0014207D">
        <w:rPr>
          <w:rFonts w:ascii="仿宋" w:eastAsia="仿宋" w:hAnsi="仿宋" w:cs="仿宋_GB2312"/>
          <w:kern w:val="0"/>
          <w:sz w:val="32"/>
          <w:szCs w:val="32"/>
        </w:rPr>
        <w:t>解读</w:t>
      </w:r>
      <w:r w:rsidR="0014207D" w:rsidRPr="0014207D">
        <w:rPr>
          <w:rFonts w:ascii="仿宋" w:eastAsia="仿宋" w:hAnsi="仿宋" w:cs="仿宋_GB2312"/>
          <w:kern w:val="0"/>
          <w:sz w:val="32"/>
          <w:szCs w:val="32"/>
        </w:rPr>
        <w:t>、</w:t>
      </w:r>
      <w:r w:rsidR="0014207D">
        <w:rPr>
          <w:rFonts w:ascii="仿宋" w:eastAsia="仿宋" w:hAnsi="仿宋" w:cs="仿宋_GB2312" w:hint="eastAsia"/>
          <w:kern w:val="0"/>
          <w:sz w:val="32"/>
          <w:szCs w:val="32"/>
        </w:rPr>
        <w:t>视频解读</w:t>
      </w:r>
      <w:r w:rsidR="0014207D" w:rsidRPr="0014207D">
        <w:rPr>
          <w:rFonts w:ascii="仿宋" w:eastAsia="仿宋" w:hAnsi="仿宋" w:cs="仿宋_GB2312"/>
          <w:kern w:val="0"/>
          <w:sz w:val="32"/>
          <w:szCs w:val="32"/>
        </w:rPr>
        <w:t>、</w:t>
      </w:r>
      <w:r w:rsidR="0014207D">
        <w:rPr>
          <w:rFonts w:ascii="仿宋" w:eastAsia="仿宋" w:hAnsi="仿宋" w:cs="仿宋_GB2312" w:hint="eastAsia"/>
          <w:kern w:val="0"/>
          <w:sz w:val="32"/>
          <w:szCs w:val="32"/>
        </w:rPr>
        <w:t>访谈解读</w:t>
      </w:r>
      <w:r w:rsidR="0014207D">
        <w:rPr>
          <w:rFonts w:ascii="仿宋" w:eastAsia="仿宋" w:hAnsi="仿宋" w:cs="仿宋_GB2312"/>
          <w:kern w:val="0"/>
          <w:sz w:val="32"/>
          <w:szCs w:val="32"/>
        </w:rPr>
        <w:t>等</w:t>
      </w:r>
      <w:r w:rsidR="0014207D" w:rsidRPr="0014207D">
        <w:rPr>
          <w:rFonts w:ascii="仿宋" w:eastAsia="仿宋" w:hAnsi="仿宋" w:cs="仿宋_GB2312"/>
          <w:kern w:val="0"/>
          <w:sz w:val="32"/>
          <w:szCs w:val="32"/>
        </w:rPr>
        <w:t>形式增强解读效果</w:t>
      </w:r>
      <w:r w:rsidR="00B55CF5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  <w:r w:rsidR="00AF037E" w:rsidRPr="00AF037E">
        <w:rPr>
          <w:rFonts w:ascii="仿宋" w:eastAsia="仿宋" w:hAnsi="仿宋" w:cs="仿宋_GB2312"/>
          <w:kern w:val="0"/>
          <w:sz w:val="32"/>
          <w:szCs w:val="32"/>
        </w:rPr>
        <w:t>充分发挥政府信息公开平台和政务新媒体作用，</w:t>
      </w:r>
      <w:r w:rsidR="00AF037E" w:rsidRPr="00AF037E">
        <w:rPr>
          <w:rFonts w:ascii="仿宋" w:eastAsia="仿宋" w:hAnsi="仿宋" w:cs="仿宋_GB2312" w:hint="eastAsia"/>
          <w:kern w:val="0"/>
          <w:sz w:val="32"/>
          <w:szCs w:val="32"/>
        </w:rPr>
        <w:t>及时回应社会关切。</w:t>
      </w:r>
    </w:p>
    <w:p w:rsidR="007168AD" w:rsidRPr="00223DCE" w:rsidRDefault="008A5C90" w:rsidP="00223DCE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1044">
        <w:rPr>
          <w:rFonts w:ascii="楷体_GB2312" w:eastAsia="楷体_GB2312" w:hAnsi="仿宋" w:cs="仿宋_GB2312" w:hint="eastAsia"/>
          <w:sz w:val="32"/>
          <w:szCs w:val="32"/>
        </w:rPr>
        <w:t>（二）</w:t>
      </w:r>
      <w:r w:rsidR="00B55CF5">
        <w:rPr>
          <w:rFonts w:ascii="楷体_GB2312" w:eastAsia="楷体_GB2312" w:hAnsi="仿宋" w:cs="仿宋_GB2312" w:hint="eastAsia"/>
          <w:sz w:val="32"/>
          <w:szCs w:val="32"/>
        </w:rPr>
        <w:t>规范</w:t>
      </w:r>
      <w:r w:rsidR="00B93C80">
        <w:rPr>
          <w:rFonts w:ascii="楷体_GB2312" w:eastAsia="楷体_GB2312" w:hAnsi="仿宋" w:cs="仿宋_GB2312" w:hint="eastAsia"/>
          <w:sz w:val="32"/>
          <w:szCs w:val="32"/>
        </w:rPr>
        <w:t>做好</w:t>
      </w:r>
      <w:r w:rsidRPr="00811044">
        <w:rPr>
          <w:rFonts w:ascii="楷体_GB2312" w:eastAsia="楷体_GB2312" w:hAnsi="仿宋" w:cs="仿宋_GB2312" w:hint="eastAsia"/>
          <w:sz w:val="32"/>
          <w:szCs w:val="32"/>
        </w:rPr>
        <w:t>依申请公开</w:t>
      </w:r>
      <w:r w:rsidR="00053CC7">
        <w:rPr>
          <w:rFonts w:ascii="楷体_GB2312" w:eastAsia="楷体_GB2312" w:hAnsi="仿宋" w:cs="仿宋_GB2312" w:hint="eastAsia"/>
          <w:sz w:val="32"/>
          <w:szCs w:val="32"/>
        </w:rPr>
        <w:t>办理</w:t>
      </w:r>
      <w:r w:rsidR="00614AC9">
        <w:rPr>
          <w:rFonts w:ascii="楷体_GB2312" w:eastAsia="楷体_GB2312" w:hAnsi="仿宋" w:cs="仿宋_GB2312" w:hint="eastAsia"/>
          <w:sz w:val="32"/>
          <w:szCs w:val="32"/>
        </w:rPr>
        <w:t>工作</w:t>
      </w:r>
      <w:r w:rsidRPr="00811044">
        <w:rPr>
          <w:rFonts w:ascii="楷体_GB2312" w:eastAsia="楷体_GB2312" w:hAnsi="仿宋" w:cs="仿宋_GB2312" w:hint="eastAsia"/>
          <w:sz w:val="32"/>
          <w:szCs w:val="32"/>
        </w:rPr>
        <w:t>。</w:t>
      </w:r>
      <w:r w:rsidR="00FE4684" w:rsidRPr="00FE4684">
        <w:rPr>
          <w:rFonts w:ascii="仿宋" w:eastAsia="仿宋" w:hAnsi="仿宋" w:cs="仿宋_GB2312"/>
          <w:sz w:val="32"/>
          <w:szCs w:val="32"/>
        </w:rPr>
        <w:t>全</w:t>
      </w:r>
      <w:r w:rsidR="00FE4684" w:rsidRPr="00FE4684">
        <w:rPr>
          <w:rFonts w:ascii="仿宋" w:eastAsia="仿宋" w:hAnsi="仿宋" w:cs="仿宋_GB2312" w:hint="eastAsia"/>
          <w:sz w:val="32"/>
          <w:szCs w:val="32"/>
        </w:rPr>
        <w:t>市</w:t>
      </w:r>
      <w:r w:rsidR="00FE4684" w:rsidRPr="00FE4684">
        <w:rPr>
          <w:rFonts w:ascii="仿宋" w:eastAsia="仿宋" w:hAnsi="仿宋" w:cs="仿宋_GB2312"/>
          <w:sz w:val="32"/>
          <w:szCs w:val="32"/>
        </w:rPr>
        <w:t>各级行政机关新收政府信息公开申请</w:t>
      </w:r>
      <w:r w:rsidR="00376B23">
        <w:rPr>
          <w:rFonts w:ascii="仿宋" w:eastAsia="仿宋" w:hAnsi="仿宋" w:cs="仿宋_GB2312" w:hint="eastAsia"/>
          <w:sz w:val="32"/>
          <w:szCs w:val="32"/>
        </w:rPr>
        <w:t>8612</w:t>
      </w:r>
      <w:r w:rsidR="00FE4684" w:rsidRPr="00FE4684">
        <w:rPr>
          <w:rFonts w:ascii="仿宋" w:eastAsia="仿宋" w:hAnsi="仿宋" w:cs="仿宋_GB2312"/>
          <w:sz w:val="32"/>
          <w:szCs w:val="32"/>
        </w:rPr>
        <w:t>件，上年结转</w:t>
      </w:r>
      <w:r w:rsidR="00376B23">
        <w:rPr>
          <w:rFonts w:ascii="仿宋" w:eastAsia="仿宋" w:hAnsi="仿宋" w:cs="仿宋_GB2312" w:hint="eastAsia"/>
          <w:sz w:val="32"/>
          <w:szCs w:val="32"/>
        </w:rPr>
        <w:t>212</w:t>
      </w:r>
      <w:r w:rsidR="00FE4684" w:rsidRPr="00FE4684">
        <w:rPr>
          <w:rFonts w:ascii="仿宋" w:eastAsia="仿宋" w:hAnsi="仿宋" w:cs="仿宋_GB2312"/>
          <w:sz w:val="32"/>
          <w:szCs w:val="32"/>
        </w:rPr>
        <w:t>件，依法办理政府信息公开申</w:t>
      </w:r>
      <w:r w:rsidR="00376B23">
        <w:rPr>
          <w:rFonts w:ascii="仿宋" w:eastAsia="仿宋" w:hAnsi="仿宋" w:cs="仿宋_GB2312"/>
          <w:sz w:val="32"/>
          <w:szCs w:val="32"/>
        </w:rPr>
        <w:t>请</w:t>
      </w:r>
      <w:r w:rsidR="00376B23">
        <w:rPr>
          <w:rFonts w:ascii="仿宋" w:eastAsia="仿宋" w:hAnsi="仿宋" w:cs="仿宋_GB2312" w:hint="eastAsia"/>
          <w:sz w:val="32"/>
          <w:szCs w:val="32"/>
        </w:rPr>
        <w:t>8445</w:t>
      </w:r>
      <w:r w:rsidR="00FE4684" w:rsidRPr="00FE4684">
        <w:rPr>
          <w:rFonts w:ascii="仿宋" w:eastAsia="仿宋" w:hAnsi="仿宋" w:cs="仿宋_GB2312"/>
          <w:sz w:val="32"/>
          <w:szCs w:val="32"/>
        </w:rPr>
        <w:t>件，结转下年度继续办理</w:t>
      </w:r>
      <w:r w:rsidR="00376B23">
        <w:rPr>
          <w:rFonts w:ascii="仿宋" w:eastAsia="仿宋" w:hAnsi="仿宋" w:cs="仿宋_GB2312" w:hint="eastAsia"/>
          <w:sz w:val="32"/>
          <w:szCs w:val="32"/>
        </w:rPr>
        <w:t>379</w:t>
      </w:r>
      <w:r w:rsidR="00FE4684" w:rsidRPr="00FE4684">
        <w:rPr>
          <w:rFonts w:ascii="仿宋" w:eastAsia="仿宋" w:hAnsi="仿宋" w:cs="仿宋_GB2312"/>
          <w:sz w:val="32"/>
          <w:szCs w:val="32"/>
        </w:rPr>
        <w:t>件。全年办理涉及政府信息公开的行政复议</w:t>
      </w:r>
      <w:r w:rsidR="00223DCE">
        <w:rPr>
          <w:rFonts w:ascii="仿宋" w:eastAsia="仿宋" w:hAnsi="仿宋" w:cs="仿宋_GB2312" w:hint="eastAsia"/>
          <w:sz w:val="32"/>
          <w:szCs w:val="32"/>
        </w:rPr>
        <w:t>228</w:t>
      </w:r>
      <w:r w:rsidR="00FE4684" w:rsidRPr="00FE4684">
        <w:rPr>
          <w:rFonts w:ascii="仿宋" w:eastAsia="仿宋" w:hAnsi="仿宋" w:cs="仿宋_GB2312"/>
          <w:sz w:val="32"/>
          <w:szCs w:val="32"/>
        </w:rPr>
        <w:t>件、行政诉讼</w:t>
      </w:r>
      <w:r w:rsidR="00223DCE">
        <w:rPr>
          <w:rFonts w:ascii="仿宋" w:eastAsia="仿宋" w:hAnsi="仿宋" w:cs="仿宋_GB2312" w:hint="eastAsia"/>
          <w:sz w:val="32"/>
          <w:szCs w:val="32"/>
        </w:rPr>
        <w:t>177</w:t>
      </w:r>
      <w:r w:rsidR="00FE4684" w:rsidRPr="00FE4684">
        <w:rPr>
          <w:rFonts w:ascii="仿宋" w:eastAsia="仿宋" w:hAnsi="仿宋" w:cs="仿宋_GB2312"/>
          <w:sz w:val="32"/>
          <w:szCs w:val="32"/>
        </w:rPr>
        <w:t>件（含未经复议直接起诉和复议后起诉）。</w:t>
      </w:r>
      <w:r>
        <w:rPr>
          <w:rFonts w:ascii="仿宋" w:eastAsia="仿宋" w:hAnsi="仿宋" w:cs="仿宋_GB2312" w:hint="eastAsia"/>
          <w:sz w:val="32"/>
          <w:szCs w:val="32"/>
        </w:rPr>
        <w:t>不断</w:t>
      </w:r>
      <w:r w:rsidRPr="00811044">
        <w:rPr>
          <w:rFonts w:ascii="仿宋" w:eastAsia="仿宋" w:hAnsi="仿宋" w:cs="仿宋_GB2312" w:hint="eastAsia"/>
          <w:sz w:val="32"/>
          <w:szCs w:val="32"/>
        </w:rPr>
        <w:t>优化全市依申请公开系统</w:t>
      </w:r>
      <w:r w:rsidR="007168AD" w:rsidRPr="007168AD">
        <w:rPr>
          <w:rFonts w:ascii="仿宋" w:eastAsia="仿宋" w:hAnsi="仿宋" w:cs="仿宋_GB2312" w:hint="eastAsia"/>
          <w:sz w:val="32"/>
          <w:szCs w:val="32"/>
        </w:rPr>
        <w:t>，提升全市依申请公开工作的信息化水平</w:t>
      </w:r>
      <w:r w:rsidR="007168AD">
        <w:rPr>
          <w:rFonts w:ascii="仿宋" w:eastAsia="仿宋" w:hAnsi="仿宋" w:cs="仿宋_GB2312" w:hint="eastAsia"/>
          <w:sz w:val="32"/>
          <w:szCs w:val="32"/>
        </w:rPr>
        <w:t>。</w:t>
      </w:r>
      <w:r w:rsidR="00FE4684" w:rsidRPr="00FE4684">
        <w:rPr>
          <w:rFonts w:ascii="仿宋" w:eastAsia="仿宋" w:hAnsi="仿宋" w:cs="仿宋_GB2312"/>
          <w:sz w:val="32"/>
          <w:szCs w:val="32"/>
        </w:rPr>
        <w:t>规范</w:t>
      </w:r>
      <w:r w:rsidR="00FE4684">
        <w:rPr>
          <w:rFonts w:ascii="仿宋" w:eastAsia="仿宋" w:hAnsi="仿宋" w:cs="仿宋_GB2312"/>
          <w:sz w:val="32"/>
          <w:szCs w:val="32"/>
        </w:rPr>
        <w:t>依申请公开</w:t>
      </w:r>
      <w:r w:rsidR="00FE4684" w:rsidRPr="00FE4684">
        <w:rPr>
          <w:rFonts w:ascii="仿宋" w:eastAsia="仿宋" w:hAnsi="仿宋" w:cs="仿宋_GB2312"/>
          <w:sz w:val="32"/>
          <w:szCs w:val="32"/>
        </w:rPr>
        <w:t>办理程序</w:t>
      </w:r>
      <w:r w:rsidR="00FE4684">
        <w:rPr>
          <w:rFonts w:ascii="仿宋" w:eastAsia="仿宋" w:hAnsi="仿宋" w:cs="仿宋_GB2312" w:hint="eastAsia"/>
          <w:sz w:val="32"/>
          <w:szCs w:val="32"/>
        </w:rPr>
        <w:t>，</w:t>
      </w:r>
      <w:r w:rsidR="00FE4684" w:rsidRPr="00FE4684">
        <w:rPr>
          <w:rFonts w:ascii="仿宋" w:eastAsia="仿宋" w:hAnsi="仿宋" w:cs="仿宋_GB2312"/>
          <w:sz w:val="32"/>
          <w:szCs w:val="32"/>
        </w:rPr>
        <w:t>加强对依申请公开</w:t>
      </w:r>
      <w:r w:rsidR="00FE4684">
        <w:rPr>
          <w:rFonts w:ascii="仿宋" w:eastAsia="仿宋" w:hAnsi="仿宋" w:cs="仿宋_GB2312" w:hint="eastAsia"/>
          <w:sz w:val="32"/>
          <w:szCs w:val="32"/>
        </w:rPr>
        <w:t>办理各</w:t>
      </w:r>
      <w:r w:rsidR="00FE4684" w:rsidRPr="00FE4684">
        <w:rPr>
          <w:rFonts w:ascii="仿宋" w:eastAsia="仿宋" w:hAnsi="仿宋" w:cs="仿宋_GB2312"/>
          <w:sz w:val="32"/>
          <w:szCs w:val="32"/>
        </w:rPr>
        <w:t>环节</w:t>
      </w:r>
      <w:r w:rsidR="00FE4684">
        <w:rPr>
          <w:rFonts w:ascii="仿宋" w:eastAsia="仿宋" w:hAnsi="仿宋" w:cs="仿宋_GB2312"/>
          <w:sz w:val="32"/>
          <w:szCs w:val="32"/>
        </w:rPr>
        <w:t>的</w:t>
      </w:r>
      <w:r w:rsidR="00FE4684" w:rsidRPr="00FE4684">
        <w:rPr>
          <w:rFonts w:ascii="仿宋" w:eastAsia="仿宋" w:hAnsi="仿宋" w:cs="仿宋_GB2312"/>
          <w:sz w:val="32"/>
          <w:szCs w:val="32"/>
        </w:rPr>
        <w:t>管理，确保</w:t>
      </w:r>
      <w:r w:rsidR="00FE4684">
        <w:rPr>
          <w:rFonts w:ascii="仿宋" w:eastAsia="仿宋" w:hAnsi="仿宋" w:cs="仿宋_GB2312"/>
          <w:sz w:val="32"/>
          <w:szCs w:val="32"/>
        </w:rPr>
        <w:t>程序</w:t>
      </w:r>
      <w:r w:rsidR="00FE4684" w:rsidRPr="00FE4684">
        <w:rPr>
          <w:rFonts w:ascii="仿宋" w:eastAsia="仿宋" w:hAnsi="仿宋" w:cs="仿宋_GB2312"/>
          <w:sz w:val="32"/>
          <w:szCs w:val="32"/>
        </w:rPr>
        <w:t>规范。</w:t>
      </w:r>
      <w:r w:rsidR="007168AD">
        <w:rPr>
          <w:rFonts w:ascii="仿宋" w:eastAsia="仿宋" w:hAnsi="仿宋" w:cs="仿宋_GB2312" w:hint="eastAsia"/>
          <w:kern w:val="0"/>
          <w:sz w:val="32"/>
          <w:szCs w:val="32"/>
        </w:rPr>
        <w:t>收集整理</w:t>
      </w:r>
      <w:r w:rsidR="007168AD" w:rsidRPr="00B55CF5">
        <w:rPr>
          <w:rFonts w:ascii="仿宋" w:eastAsia="仿宋" w:hAnsi="仿宋" w:cs="仿宋_GB2312" w:hint="eastAsia"/>
          <w:kern w:val="0"/>
          <w:sz w:val="32"/>
          <w:szCs w:val="32"/>
        </w:rPr>
        <w:t>在依申请公开工作中存在的难点问题，加强调研分析，研究提出具体办法。</w:t>
      </w:r>
    </w:p>
    <w:p w:rsidR="00620212" w:rsidRPr="00620212" w:rsidRDefault="00811044" w:rsidP="00620212">
      <w:pPr>
        <w:spacing w:line="600" w:lineRule="exact"/>
        <w:ind w:firstLine="600"/>
        <w:rPr>
          <w:rFonts w:ascii="楷体_GB2312" w:eastAsia="楷体_GB2312" w:hAnsi="仿宋" w:cs="仿宋_GB2312"/>
          <w:kern w:val="0"/>
          <w:sz w:val="32"/>
          <w:szCs w:val="32"/>
        </w:rPr>
      </w:pP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t>（三）</w:t>
      </w:r>
      <w:r w:rsidR="00AA2FE4">
        <w:rPr>
          <w:rFonts w:ascii="楷体_GB2312" w:eastAsia="楷体_GB2312" w:hAnsi="仿宋" w:cs="仿宋_GB2312" w:hint="eastAsia"/>
          <w:kern w:val="0"/>
          <w:sz w:val="32"/>
          <w:szCs w:val="32"/>
        </w:rPr>
        <w:t>着力推进政务信息管理</w:t>
      </w:r>
      <w:r w:rsidR="00F47DC2" w:rsidRPr="00F47DC2">
        <w:rPr>
          <w:rFonts w:ascii="楷体_GB2312" w:eastAsia="楷体_GB2312" w:hAnsi="仿宋" w:cs="仿宋_GB2312" w:hint="eastAsia"/>
          <w:kern w:val="0"/>
          <w:sz w:val="32"/>
          <w:szCs w:val="32"/>
        </w:rPr>
        <w:t>。</w:t>
      </w:r>
      <w:r w:rsidR="00AA2FE4">
        <w:rPr>
          <w:rFonts w:ascii="仿宋" w:eastAsia="仿宋" w:hAnsi="仿宋" w:cs="仿宋_GB2312"/>
          <w:kern w:val="0"/>
          <w:sz w:val="32"/>
          <w:szCs w:val="32"/>
        </w:rPr>
        <w:t>健全政府信息公开审查机制</w:t>
      </w:r>
      <w:r w:rsidR="00AA2FE4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AA2FE4" w:rsidRPr="00AA2FE4">
        <w:rPr>
          <w:rFonts w:ascii="仿宋" w:eastAsia="仿宋" w:hAnsi="仿宋" w:cs="仿宋_GB2312" w:hint="eastAsia"/>
          <w:kern w:val="0"/>
          <w:sz w:val="32"/>
          <w:szCs w:val="32"/>
        </w:rPr>
        <w:t>准确把握不同类型公开要求，科学确定公开方式，依法依规做好政府信息公开保密审查工作。</w:t>
      </w:r>
      <w:r w:rsidR="00620212">
        <w:rPr>
          <w:rFonts w:ascii="仿宋" w:eastAsia="仿宋" w:hAnsi="仿宋" w:cs="仿宋_GB2312"/>
          <w:kern w:val="0"/>
          <w:sz w:val="32"/>
          <w:szCs w:val="32"/>
        </w:rPr>
        <w:t>对全市</w:t>
      </w:r>
      <w:r w:rsidR="00620212" w:rsidRPr="00F47DC2">
        <w:rPr>
          <w:rFonts w:ascii="仿宋" w:eastAsia="仿宋" w:hAnsi="仿宋" w:cs="仿宋_GB2312"/>
          <w:kern w:val="0"/>
          <w:sz w:val="32"/>
          <w:szCs w:val="32"/>
        </w:rPr>
        <w:t>现行有效的</w:t>
      </w:r>
      <w:r w:rsidR="004A32B3">
        <w:rPr>
          <w:rFonts w:ascii="仿宋" w:eastAsia="仿宋" w:hAnsi="仿宋" w:cs="仿宋_GB2312"/>
          <w:kern w:val="0"/>
          <w:sz w:val="32"/>
          <w:szCs w:val="32"/>
        </w:rPr>
        <w:t>政府</w:t>
      </w:r>
      <w:r w:rsidR="00620212" w:rsidRPr="00F47DC2">
        <w:rPr>
          <w:rFonts w:ascii="仿宋" w:eastAsia="仿宋" w:hAnsi="仿宋" w:cs="仿宋_GB2312"/>
          <w:kern w:val="0"/>
          <w:sz w:val="32"/>
          <w:szCs w:val="32"/>
        </w:rPr>
        <w:t>规章和行政规范性文件</w:t>
      </w:r>
      <w:r w:rsidR="00620212">
        <w:rPr>
          <w:rFonts w:ascii="仿宋" w:eastAsia="仿宋" w:hAnsi="仿宋" w:cs="仿宋_GB2312" w:hint="eastAsia"/>
          <w:kern w:val="0"/>
          <w:sz w:val="32"/>
          <w:szCs w:val="32"/>
        </w:rPr>
        <w:t>进行</w:t>
      </w:r>
      <w:r w:rsidR="00620212" w:rsidRPr="00F47DC2">
        <w:rPr>
          <w:rFonts w:ascii="仿宋" w:eastAsia="仿宋" w:hAnsi="仿宋" w:cs="仿宋_GB2312"/>
          <w:kern w:val="0"/>
          <w:sz w:val="32"/>
          <w:szCs w:val="32"/>
        </w:rPr>
        <w:t>全面清理，完成全市政府规章、行政规范性文件的集中</w:t>
      </w:r>
      <w:r w:rsidR="00620212">
        <w:rPr>
          <w:rFonts w:ascii="仿宋" w:eastAsia="仿宋" w:hAnsi="仿宋" w:cs="仿宋_GB2312" w:hint="eastAsia"/>
          <w:sz w:val="32"/>
          <w:szCs w:val="32"/>
        </w:rPr>
        <w:t>统一公开</w:t>
      </w:r>
      <w:r w:rsidR="00620212" w:rsidRPr="00F47DC2">
        <w:rPr>
          <w:rFonts w:ascii="仿宋" w:eastAsia="仿宋" w:hAnsi="仿宋" w:cs="仿宋_GB2312"/>
          <w:kern w:val="0"/>
          <w:sz w:val="32"/>
          <w:szCs w:val="32"/>
        </w:rPr>
        <w:t>工作</w:t>
      </w:r>
      <w:r w:rsidR="00620212" w:rsidRPr="00F47DC2">
        <w:rPr>
          <w:rFonts w:ascii="仿宋" w:eastAsia="仿宋" w:hAnsi="仿宋" w:cs="仿宋_GB2312" w:hint="eastAsia"/>
          <w:kern w:val="0"/>
          <w:sz w:val="32"/>
          <w:szCs w:val="32"/>
        </w:rPr>
        <w:t>。优化</w:t>
      </w:r>
      <w:r w:rsidR="00620212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="00620212" w:rsidRPr="00F47DC2">
        <w:rPr>
          <w:rFonts w:ascii="仿宋" w:eastAsia="仿宋" w:hAnsi="仿宋" w:cs="仿宋_GB2312" w:hint="eastAsia"/>
          <w:kern w:val="0"/>
          <w:sz w:val="32"/>
          <w:szCs w:val="32"/>
        </w:rPr>
        <w:t>政府网站栏目设置，归集信息，向社会公众提供权威规范、内容完整、格式统一的现行有效行政规范性文件文本，满足社会公众对政府信息的实际需求。</w:t>
      </w:r>
    </w:p>
    <w:p w:rsidR="00E654AC" w:rsidRPr="00E654AC" w:rsidRDefault="00F47DC2" w:rsidP="00E654A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lastRenderedPageBreak/>
        <w:t>（四）</w:t>
      </w:r>
      <w:r w:rsidR="00614AC9">
        <w:rPr>
          <w:rFonts w:ascii="楷体_GB2312" w:eastAsia="楷体_GB2312" w:hAnsi="仿宋" w:cs="仿宋_GB2312" w:hint="eastAsia"/>
          <w:kern w:val="0"/>
          <w:sz w:val="32"/>
          <w:szCs w:val="32"/>
        </w:rPr>
        <w:t>持续深化</w:t>
      </w: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t>基层政务公开标准化规范化</w:t>
      </w:r>
      <w:r w:rsidR="00614AC9">
        <w:rPr>
          <w:rFonts w:ascii="楷体_GB2312" w:eastAsia="楷体_GB2312" w:hAnsi="仿宋" w:cs="仿宋_GB2312" w:hint="eastAsia"/>
          <w:kern w:val="0"/>
          <w:sz w:val="32"/>
          <w:szCs w:val="32"/>
        </w:rPr>
        <w:t>建设</w:t>
      </w:r>
      <w:r w:rsidR="00620212">
        <w:rPr>
          <w:rFonts w:ascii="楷体_GB2312" w:eastAsia="楷体_GB2312" w:hAnsi="仿宋" w:cs="仿宋_GB2312" w:hint="eastAsia"/>
          <w:kern w:val="0"/>
          <w:sz w:val="32"/>
          <w:szCs w:val="32"/>
        </w:rPr>
        <w:t>。</w:t>
      </w:r>
      <w:r w:rsidR="00614AC9">
        <w:rPr>
          <w:rFonts w:ascii="仿宋" w:eastAsia="仿宋" w:hAnsi="仿宋" w:cs="仿宋_GB2312" w:hint="eastAsia"/>
          <w:kern w:val="0"/>
          <w:sz w:val="32"/>
          <w:szCs w:val="32"/>
        </w:rPr>
        <w:t>积极</w:t>
      </w:r>
      <w:r w:rsidRPr="008F49D1">
        <w:rPr>
          <w:rFonts w:ascii="仿宋" w:eastAsia="仿宋" w:hAnsi="仿宋" w:cs="仿宋_GB2312" w:hint="eastAsia"/>
          <w:kern w:val="0"/>
          <w:sz w:val="32"/>
          <w:szCs w:val="32"/>
        </w:rPr>
        <w:t>指导各</w:t>
      </w:r>
      <w:r w:rsidR="004D7A5B">
        <w:rPr>
          <w:rFonts w:ascii="仿宋" w:eastAsia="仿宋" w:hAnsi="仿宋" w:cs="仿宋_GB2312" w:hint="eastAsia"/>
          <w:kern w:val="0"/>
          <w:sz w:val="32"/>
          <w:szCs w:val="32"/>
        </w:rPr>
        <w:t>县级</w:t>
      </w:r>
      <w:r w:rsidRPr="008F49D1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="00514D80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Pr="008F49D1">
        <w:rPr>
          <w:rFonts w:ascii="仿宋" w:eastAsia="仿宋" w:hAnsi="仿宋" w:cs="仿宋_GB2312" w:hint="eastAsia"/>
          <w:kern w:val="0"/>
          <w:sz w:val="32"/>
          <w:szCs w:val="32"/>
        </w:rPr>
        <w:t>区</w:t>
      </w:r>
      <w:r w:rsidR="00514D80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8F49D1">
        <w:rPr>
          <w:rFonts w:ascii="仿宋" w:eastAsia="仿宋" w:hAnsi="仿宋" w:cs="仿宋_GB2312" w:hint="eastAsia"/>
          <w:kern w:val="0"/>
          <w:sz w:val="32"/>
          <w:szCs w:val="32"/>
        </w:rPr>
        <w:t>做好基层政务公开目录的动态更新工作</w:t>
      </w:r>
      <w:r w:rsidR="00620212">
        <w:rPr>
          <w:rFonts w:ascii="仿宋" w:eastAsia="仿宋" w:hAnsi="仿宋" w:cs="仿宋_GB2312" w:hint="eastAsia"/>
          <w:kern w:val="0"/>
          <w:sz w:val="32"/>
          <w:szCs w:val="32"/>
        </w:rPr>
        <w:t>。政务公开部门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与政务服务部门</w:t>
      </w:r>
      <w:r w:rsidR="00620212">
        <w:rPr>
          <w:rFonts w:ascii="仿宋" w:eastAsia="仿宋" w:hAnsi="仿宋" w:cs="仿宋_GB2312" w:hint="eastAsia"/>
          <w:kern w:val="0"/>
          <w:sz w:val="32"/>
          <w:szCs w:val="32"/>
        </w:rPr>
        <w:t>加强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合作，推进基层政务公开事项清单在</w:t>
      </w:r>
      <w:r w:rsidRPr="008F49D1">
        <w:rPr>
          <w:rFonts w:ascii="仿宋" w:eastAsia="仿宋" w:hAnsi="仿宋" w:cs="仿宋_GB2312" w:hint="eastAsia"/>
          <w:kern w:val="0"/>
          <w:sz w:val="32"/>
          <w:szCs w:val="32"/>
        </w:rPr>
        <w:t>政务服务领域的应用。</w:t>
      </w:r>
      <w:r w:rsidR="008B5CC6">
        <w:rPr>
          <w:rFonts w:ascii="仿宋" w:eastAsia="仿宋" w:hAnsi="仿宋" w:cs="仿宋_GB2312" w:hint="eastAsia"/>
          <w:kern w:val="0"/>
          <w:sz w:val="32"/>
          <w:szCs w:val="32"/>
        </w:rPr>
        <w:t>积极</w:t>
      </w:r>
      <w:r w:rsidR="008B5CC6" w:rsidRPr="008B5CC6">
        <w:rPr>
          <w:rFonts w:ascii="仿宋" w:eastAsia="仿宋" w:hAnsi="仿宋" w:cs="仿宋_GB2312" w:hint="eastAsia"/>
          <w:kern w:val="0"/>
          <w:sz w:val="32"/>
          <w:szCs w:val="32"/>
        </w:rPr>
        <w:t>推动基层政务公开向农村、社区延伸，及时公开涉农补贴各类信息，助力提升基层社会治理水平。</w:t>
      </w:r>
      <w:r w:rsidR="00E654AC">
        <w:rPr>
          <w:rFonts w:ascii="仿宋" w:eastAsia="仿宋" w:hAnsi="仿宋" w:cs="仿宋_GB2312" w:hint="eastAsia"/>
          <w:kern w:val="0"/>
          <w:sz w:val="32"/>
          <w:szCs w:val="32"/>
        </w:rPr>
        <w:t>苏州工业园区</w:t>
      </w:r>
      <w:r w:rsidR="00FF2215">
        <w:rPr>
          <w:rFonts w:ascii="仿宋" w:eastAsia="仿宋" w:hAnsi="仿宋" w:cs="仿宋_GB2312" w:hint="eastAsia"/>
          <w:kern w:val="0"/>
          <w:sz w:val="32"/>
          <w:szCs w:val="32"/>
        </w:rPr>
        <w:t>认真</w:t>
      </w:r>
      <w:r w:rsidR="00E654AC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E654AC" w:rsidRPr="00E654AC">
        <w:rPr>
          <w:rFonts w:ascii="仿宋" w:eastAsia="仿宋" w:hAnsi="仿宋" w:cs="仿宋_GB2312" w:hint="eastAsia"/>
          <w:kern w:val="0"/>
          <w:sz w:val="32"/>
          <w:szCs w:val="32"/>
        </w:rPr>
        <w:t>26个</w:t>
      </w:r>
      <w:r w:rsidR="00E654AC">
        <w:rPr>
          <w:rFonts w:ascii="仿宋" w:eastAsia="仿宋" w:hAnsi="仿宋" w:cs="仿宋_GB2312" w:hint="eastAsia"/>
          <w:kern w:val="0"/>
          <w:sz w:val="32"/>
          <w:szCs w:val="32"/>
        </w:rPr>
        <w:t>重点</w:t>
      </w:r>
      <w:r w:rsidR="00E654AC" w:rsidRPr="00E654AC">
        <w:rPr>
          <w:rFonts w:ascii="仿宋" w:eastAsia="仿宋" w:hAnsi="仿宋" w:cs="仿宋_GB2312" w:hint="eastAsia"/>
          <w:kern w:val="0"/>
          <w:sz w:val="32"/>
          <w:szCs w:val="32"/>
        </w:rPr>
        <w:t>领域1220项政务公开</w:t>
      </w:r>
      <w:r w:rsidR="00E654AC">
        <w:rPr>
          <w:rFonts w:ascii="仿宋" w:eastAsia="仿宋" w:hAnsi="仿宋" w:cs="仿宋_GB2312" w:hint="eastAsia"/>
          <w:kern w:val="0"/>
          <w:sz w:val="32"/>
          <w:szCs w:val="32"/>
        </w:rPr>
        <w:t>运行事项动态展示</w:t>
      </w:r>
      <w:r w:rsidR="00614AC9">
        <w:rPr>
          <w:rFonts w:ascii="仿宋" w:eastAsia="仿宋" w:hAnsi="仿宋" w:cs="仿宋_GB2312" w:hint="eastAsia"/>
          <w:kern w:val="0"/>
          <w:sz w:val="32"/>
          <w:szCs w:val="32"/>
        </w:rPr>
        <w:t>工作</w:t>
      </w:r>
      <w:r w:rsidR="00E654AC">
        <w:rPr>
          <w:rFonts w:ascii="仿宋" w:eastAsia="仿宋" w:hAnsi="仿宋" w:cs="仿宋_GB2312" w:hint="eastAsia"/>
          <w:kern w:val="0"/>
          <w:sz w:val="32"/>
          <w:szCs w:val="32"/>
        </w:rPr>
        <w:t>，推进“一网通看”养老场景化专题上线</w:t>
      </w:r>
      <w:r w:rsidR="00E654AC" w:rsidRPr="00E654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F1DC7" w:rsidRPr="00B90070" w:rsidRDefault="00AB013B" w:rsidP="00B90070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t>（</w:t>
      </w:r>
      <w:r>
        <w:rPr>
          <w:rFonts w:ascii="楷体_GB2312" w:eastAsia="楷体_GB2312" w:hAnsi="仿宋" w:cs="仿宋_GB2312" w:hint="eastAsia"/>
          <w:kern w:val="0"/>
          <w:sz w:val="32"/>
          <w:szCs w:val="32"/>
        </w:rPr>
        <w:t>五</w:t>
      </w: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t>）</w:t>
      </w:r>
      <w:r w:rsidR="00514D80">
        <w:rPr>
          <w:rFonts w:ascii="楷体_GB2312" w:eastAsia="楷体_GB2312" w:hAnsi="仿宋" w:cs="仿宋_GB2312" w:hint="eastAsia"/>
          <w:kern w:val="0"/>
          <w:sz w:val="32"/>
          <w:szCs w:val="32"/>
        </w:rPr>
        <w:t>做</w:t>
      </w:r>
      <w:r w:rsidR="0006625B">
        <w:rPr>
          <w:rFonts w:ascii="楷体_GB2312" w:eastAsia="楷体_GB2312" w:hAnsi="仿宋" w:cs="仿宋_GB2312" w:hint="eastAsia"/>
          <w:kern w:val="0"/>
          <w:sz w:val="32"/>
          <w:szCs w:val="32"/>
        </w:rPr>
        <w:t>优做强</w:t>
      </w:r>
      <w:r w:rsidR="00514D80">
        <w:rPr>
          <w:rFonts w:ascii="楷体_GB2312" w:eastAsia="楷体_GB2312" w:hAnsi="仿宋" w:cs="仿宋_GB2312" w:hint="eastAsia"/>
          <w:kern w:val="0"/>
          <w:sz w:val="32"/>
          <w:szCs w:val="32"/>
        </w:rPr>
        <w:t>政</w:t>
      </w:r>
      <w:r w:rsidR="0006625B">
        <w:rPr>
          <w:rFonts w:ascii="楷体_GB2312" w:eastAsia="楷体_GB2312" w:hAnsi="仿宋" w:cs="仿宋_GB2312" w:hint="eastAsia"/>
          <w:kern w:val="0"/>
          <w:sz w:val="32"/>
          <w:szCs w:val="32"/>
        </w:rPr>
        <w:t>府信息公开平台</w:t>
      </w:r>
      <w:r w:rsidRPr="00F20AAA">
        <w:rPr>
          <w:rFonts w:ascii="楷体_GB2312" w:eastAsia="楷体_GB2312" w:hAnsi="仿宋" w:cs="仿宋_GB2312" w:hint="eastAsia"/>
          <w:kern w:val="0"/>
          <w:sz w:val="32"/>
          <w:szCs w:val="32"/>
        </w:rPr>
        <w:t>。</w:t>
      </w:r>
      <w:r w:rsidRPr="0056197E">
        <w:rPr>
          <w:rFonts w:ascii="仿宋" w:eastAsia="仿宋" w:hAnsi="仿宋" w:cs="仿宋_GB2312" w:hint="eastAsia"/>
          <w:kern w:val="0"/>
          <w:sz w:val="32"/>
          <w:szCs w:val="32"/>
        </w:rPr>
        <w:t>深入推进政府网站集约化，强化政务新媒体矩阵建设，推动政府网站和政务新媒体安全平稳运行。</w:t>
      </w:r>
      <w:r w:rsidR="00E05F75" w:rsidRPr="00E05F75">
        <w:rPr>
          <w:rFonts w:ascii="仿宋" w:eastAsia="仿宋" w:hAnsi="仿宋" w:cs="仿宋_GB2312" w:hint="eastAsia"/>
          <w:kern w:val="0"/>
          <w:sz w:val="32"/>
          <w:szCs w:val="32"/>
        </w:rPr>
        <w:t>加强</w:t>
      </w:r>
      <w:r w:rsidR="00E05F75" w:rsidRPr="0056197E">
        <w:rPr>
          <w:rFonts w:ascii="仿宋" w:eastAsia="仿宋" w:hAnsi="仿宋" w:cs="仿宋_GB2312" w:hint="eastAsia"/>
          <w:kern w:val="0"/>
          <w:sz w:val="32"/>
          <w:szCs w:val="32"/>
        </w:rPr>
        <w:t>政府网站</w:t>
      </w:r>
      <w:r w:rsidR="00E05F75" w:rsidRPr="00E05F75">
        <w:rPr>
          <w:rFonts w:ascii="仿宋" w:eastAsia="仿宋" w:hAnsi="仿宋" w:cs="仿宋_GB2312" w:hint="eastAsia"/>
          <w:kern w:val="0"/>
          <w:sz w:val="32"/>
          <w:szCs w:val="32"/>
        </w:rPr>
        <w:t>信息公开专栏建设，</w:t>
      </w:r>
      <w:r w:rsidR="00E05F75" w:rsidRPr="004F3C9F">
        <w:rPr>
          <w:rFonts w:ascii="仿宋" w:eastAsia="仿宋" w:hAnsi="仿宋" w:cs="仿宋_GB2312" w:hint="eastAsia"/>
          <w:kern w:val="0"/>
          <w:sz w:val="32"/>
          <w:szCs w:val="32"/>
        </w:rPr>
        <w:t>打造集成式线上服务专区，优化无障碍及适老化体验。</w:t>
      </w:r>
      <w:r w:rsidR="00E05F75" w:rsidRPr="0056197E">
        <w:rPr>
          <w:rFonts w:ascii="仿宋" w:eastAsia="仿宋" w:hAnsi="仿宋" w:cs="仿宋_GB2312" w:hint="eastAsia"/>
          <w:kern w:val="0"/>
          <w:sz w:val="32"/>
          <w:szCs w:val="32"/>
        </w:rPr>
        <w:t>引导政务新媒体做优做强，</w:t>
      </w:r>
      <w:r w:rsidR="00E05F75" w:rsidRPr="0006625B">
        <w:rPr>
          <w:rFonts w:ascii="仿宋" w:eastAsia="仿宋" w:hAnsi="仿宋" w:cs="仿宋_GB2312" w:hint="eastAsia"/>
          <w:kern w:val="0"/>
          <w:sz w:val="32"/>
          <w:szCs w:val="32"/>
        </w:rPr>
        <w:t>按季度开展全</w:t>
      </w:r>
      <w:r w:rsidR="00E05F75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="00E05F75" w:rsidRPr="0006625B">
        <w:rPr>
          <w:rFonts w:ascii="仿宋" w:eastAsia="仿宋" w:hAnsi="仿宋" w:cs="仿宋_GB2312" w:hint="eastAsia"/>
          <w:kern w:val="0"/>
          <w:sz w:val="32"/>
          <w:szCs w:val="32"/>
        </w:rPr>
        <w:t>政务新媒体检查抽查，指导推动各级政务新媒体矩阵协同联动、集束发声</w:t>
      </w:r>
      <w:r w:rsidR="00E05F75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E05F75" w:rsidRPr="0056197E">
        <w:rPr>
          <w:rFonts w:ascii="仿宋" w:eastAsia="仿宋" w:hAnsi="仿宋" w:cs="仿宋_GB2312" w:hint="eastAsia"/>
          <w:kern w:val="0"/>
          <w:sz w:val="32"/>
          <w:szCs w:val="32"/>
        </w:rPr>
        <w:t>发掘优质账号和典型案例，</w:t>
      </w:r>
      <w:r w:rsidR="00E05F75" w:rsidRPr="0006625B">
        <w:rPr>
          <w:rFonts w:ascii="仿宋" w:eastAsia="仿宋" w:hAnsi="仿宋" w:cs="仿宋_GB2312" w:hint="eastAsia"/>
          <w:kern w:val="0"/>
          <w:sz w:val="32"/>
          <w:szCs w:val="32"/>
        </w:rPr>
        <w:t>不断提升我</w:t>
      </w:r>
      <w:r w:rsidR="00E05F75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="00E05F75" w:rsidRPr="0006625B">
        <w:rPr>
          <w:rFonts w:ascii="仿宋" w:eastAsia="仿宋" w:hAnsi="仿宋" w:cs="仿宋_GB2312" w:hint="eastAsia"/>
          <w:kern w:val="0"/>
          <w:sz w:val="32"/>
          <w:szCs w:val="32"/>
        </w:rPr>
        <w:t>政务新媒体运营能力和水</w:t>
      </w:r>
      <w:r w:rsidR="00B90070">
        <w:rPr>
          <w:rFonts w:ascii="仿宋" w:eastAsia="仿宋" w:hAnsi="仿宋" w:cs="仿宋_GB2312" w:hint="eastAsia"/>
          <w:kern w:val="0"/>
          <w:sz w:val="32"/>
          <w:szCs w:val="32"/>
        </w:rPr>
        <w:t>平。</w:t>
      </w:r>
      <w:r w:rsidR="00AF1DC7" w:rsidRPr="00AF1DC7">
        <w:rPr>
          <w:rFonts w:ascii="仿宋" w:eastAsia="仿宋" w:hAnsi="仿宋" w:cs="仿宋_GB2312" w:hint="eastAsia"/>
          <w:sz w:val="32"/>
          <w:szCs w:val="32"/>
        </w:rPr>
        <w:t>全年编发12期《苏州市人民政府公报》，政府公报数字化</w:t>
      </w:r>
      <w:r w:rsidR="00AF1DC7">
        <w:rPr>
          <w:rFonts w:ascii="仿宋" w:eastAsia="仿宋" w:hAnsi="仿宋" w:cs="仿宋_GB2312" w:hint="eastAsia"/>
          <w:sz w:val="32"/>
          <w:szCs w:val="32"/>
        </w:rPr>
        <w:t>建设</w:t>
      </w:r>
      <w:r w:rsidR="00AF1DC7" w:rsidRPr="00AF1DC7">
        <w:rPr>
          <w:rFonts w:ascii="仿宋" w:eastAsia="仿宋" w:hAnsi="仿宋" w:cs="仿宋_GB2312" w:hint="eastAsia"/>
          <w:sz w:val="32"/>
          <w:szCs w:val="32"/>
        </w:rPr>
        <w:t>取得新进展</w:t>
      </w:r>
      <w:r w:rsidR="00AF1DC7">
        <w:rPr>
          <w:rFonts w:ascii="仿宋" w:eastAsia="仿宋" w:hAnsi="仿宋" w:cs="仿宋_GB2312" w:hint="eastAsia"/>
          <w:sz w:val="32"/>
          <w:szCs w:val="32"/>
        </w:rPr>
        <w:t>。</w:t>
      </w:r>
    </w:p>
    <w:p w:rsidR="0071229A" w:rsidRPr="00FF2215" w:rsidRDefault="00890B09" w:rsidP="00FF221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" w:eastAsia="仿宋" w:hAnsi="仿宋" w:cs="仿宋_GB2312"/>
          <w:kern w:val="2"/>
          <w:sz w:val="32"/>
          <w:szCs w:val="32"/>
        </w:rPr>
      </w:pPr>
      <w:r w:rsidRPr="00F20AAA">
        <w:rPr>
          <w:rFonts w:ascii="楷体_GB2312" w:eastAsia="楷体_GB2312" w:hAnsi="仿宋" w:cs="仿宋_GB2312" w:hint="eastAsia"/>
          <w:sz w:val="32"/>
          <w:szCs w:val="32"/>
        </w:rPr>
        <w:t>（</w:t>
      </w:r>
      <w:r>
        <w:rPr>
          <w:rFonts w:ascii="楷体_GB2312" w:eastAsia="楷体_GB2312" w:hAnsi="仿宋" w:cs="仿宋_GB2312" w:hint="eastAsia"/>
          <w:sz w:val="32"/>
          <w:szCs w:val="32"/>
        </w:rPr>
        <w:t>六</w:t>
      </w:r>
      <w:r w:rsidRPr="00F20AAA">
        <w:rPr>
          <w:rFonts w:ascii="楷体_GB2312" w:eastAsia="楷体_GB2312" w:hAnsi="仿宋" w:cs="仿宋_GB2312" w:hint="eastAsia"/>
          <w:sz w:val="32"/>
          <w:szCs w:val="32"/>
        </w:rPr>
        <w:t>）</w:t>
      </w:r>
      <w:r w:rsidR="0071229A">
        <w:rPr>
          <w:rFonts w:ascii="楷体_GB2312" w:eastAsia="楷体_GB2312" w:hAnsi="仿宋" w:cs="仿宋_GB2312" w:hint="eastAsia"/>
          <w:sz w:val="32"/>
          <w:szCs w:val="32"/>
        </w:rPr>
        <w:t>不断加强</w:t>
      </w:r>
      <w:r w:rsidRPr="00F20AAA">
        <w:rPr>
          <w:rFonts w:ascii="楷体_GB2312" w:eastAsia="楷体_GB2312" w:hAnsi="仿宋" w:cs="仿宋_GB2312" w:hint="eastAsia"/>
          <w:sz w:val="32"/>
          <w:szCs w:val="32"/>
        </w:rPr>
        <w:t>工作指导监督。</w:t>
      </w:r>
      <w:r w:rsidR="00C04CD2" w:rsidRPr="009439D3">
        <w:rPr>
          <w:rFonts w:ascii="仿宋" w:eastAsia="仿宋" w:hAnsi="仿宋" w:cs="仿宋_GB2312" w:hint="eastAsia"/>
          <w:sz w:val="32"/>
          <w:szCs w:val="32"/>
        </w:rPr>
        <w:t>加强教育培训，通过调研、会议</w:t>
      </w:r>
      <w:r w:rsidR="00C04CD2" w:rsidRPr="009439D3">
        <w:rPr>
          <w:rFonts w:ascii="仿宋" w:eastAsia="仿宋" w:hAnsi="仿宋" w:cs="仿宋_GB2312"/>
          <w:sz w:val="32"/>
          <w:szCs w:val="32"/>
        </w:rPr>
        <w:t>等方式开展全市政务公开、政务</w:t>
      </w:r>
      <w:r w:rsidR="00C04CD2" w:rsidRPr="0071229A">
        <w:rPr>
          <w:rFonts w:ascii="仿宋" w:eastAsia="仿宋" w:hAnsi="仿宋" w:cs="仿宋_GB2312"/>
          <w:kern w:val="2"/>
          <w:sz w:val="32"/>
          <w:szCs w:val="32"/>
        </w:rPr>
        <w:t>新媒体培训工作，对全年政务公开和政务新媒体工作进行部署和培训，培训人员涵盖市级部门、</w:t>
      </w:r>
      <w:r w:rsidR="00C04CD2">
        <w:rPr>
          <w:rFonts w:ascii="仿宋" w:eastAsia="仿宋" w:hAnsi="仿宋" w:cs="仿宋_GB2312"/>
          <w:sz w:val="32"/>
          <w:szCs w:val="32"/>
        </w:rPr>
        <w:t>各县级市</w:t>
      </w:r>
      <w:r w:rsidR="00C04CD2">
        <w:rPr>
          <w:rFonts w:ascii="仿宋" w:eastAsia="仿宋" w:hAnsi="仿宋" w:cs="仿宋_GB2312" w:hint="eastAsia"/>
          <w:sz w:val="32"/>
          <w:szCs w:val="32"/>
        </w:rPr>
        <w:t>（区）政务公开工作主管部门</w:t>
      </w:r>
      <w:r w:rsidR="00C04CD2" w:rsidRPr="0071229A">
        <w:rPr>
          <w:rFonts w:ascii="仿宋" w:eastAsia="仿宋" w:hAnsi="仿宋" w:cs="仿宋_GB2312"/>
          <w:kern w:val="2"/>
          <w:sz w:val="32"/>
          <w:szCs w:val="32"/>
        </w:rPr>
        <w:t>工作人员。</w:t>
      </w:r>
      <w:r w:rsidRPr="006541A6">
        <w:rPr>
          <w:rFonts w:ascii="仿宋" w:eastAsia="仿宋" w:hAnsi="仿宋" w:cs="仿宋_GB2312" w:hint="eastAsia"/>
          <w:sz w:val="32"/>
          <w:szCs w:val="32"/>
        </w:rPr>
        <w:t>开展全</w:t>
      </w:r>
      <w:r w:rsidRPr="00363FAD">
        <w:rPr>
          <w:rFonts w:ascii="仿宋" w:eastAsia="仿宋" w:hAnsi="仿宋" w:cs="仿宋_GB2312" w:hint="eastAsia"/>
          <w:sz w:val="32"/>
          <w:szCs w:val="32"/>
        </w:rPr>
        <w:t>市</w:t>
      </w:r>
      <w:r w:rsidRPr="006541A6">
        <w:rPr>
          <w:rFonts w:ascii="仿宋" w:eastAsia="仿宋" w:hAnsi="仿宋" w:cs="仿宋_GB2312" w:hint="eastAsia"/>
          <w:sz w:val="32"/>
          <w:szCs w:val="32"/>
        </w:rPr>
        <w:t>政务公开</w:t>
      </w:r>
      <w:r>
        <w:rPr>
          <w:rFonts w:ascii="仿宋" w:eastAsia="仿宋" w:hAnsi="仿宋" w:cs="仿宋_GB2312" w:hint="eastAsia"/>
          <w:sz w:val="32"/>
          <w:szCs w:val="32"/>
        </w:rPr>
        <w:t>优秀</w:t>
      </w:r>
      <w:r w:rsidRPr="006541A6">
        <w:rPr>
          <w:rFonts w:ascii="仿宋" w:eastAsia="仿宋" w:hAnsi="仿宋" w:cs="仿宋_GB2312" w:hint="eastAsia"/>
          <w:sz w:val="32"/>
          <w:szCs w:val="32"/>
        </w:rPr>
        <w:t>案例交流</w:t>
      </w:r>
      <w:r w:rsidRPr="00363FAD">
        <w:rPr>
          <w:rFonts w:ascii="仿宋" w:eastAsia="仿宋" w:hAnsi="仿宋" w:cs="仿宋_GB2312" w:hint="eastAsia"/>
          <w:sz w:val="32"/>
          <w:szCs w:val="32"/>
        </w:rPr>
        <w:t>，提高政务公开工作人员的业务水平。</w:t>
      </w:r>
      <w:r w:rsidR="00BB5540">
        <w:rPr>
          <w:rFonts w:ascii="仿宋" w:eastAsia="仿宋" w:hAnsi="仿宋" w:cs="仿宋_GB2312" w:hint="eastAsia"/>
          <w:sz w:val="32"/>
          <w:szCs w:val="32"/>
        </w:rPr>
        <w:t>加强</w:t>
      </w:r>
      <w:r w:rsidR="00BB5540" w:rsidRPr="00931AF6">
        <w:rPr>
          <w:rFonts w:ascii="仿宋" w:eastAsia="仿宋" w:hAnsi="仿宋" w:cs="仿宋_GB2312"/>
          <w:sz w:val="32"/>
          <w:szCs w:val="32"/>
        </w:rPr>
        <w:t>对</w:t>
      </w:r>
      <w:r w:rsidR="00AA4C1A">
        <w:rPr>
          <w:rFonts w:ascii="仿宋" w:eastAsia="仿宋" w:hAnsi="仿宋" w:cs="仿宋_GB2312"/>
          <w:sz w:val="32"/>
          <w:szCs w:val="32"/>
        </w:rPr>
        <w:t>各县级市</w:t>
      </w:r>
      <w:r w:rsidR="00AA4C1A">
        <w:rPr>
          <w:rFonts w:ascii="仿宋" w:eastAsia="仿宋" w:hAnsi="仿宋" w:cs="仿宋_GB2312" w:hint="eastAsia"/>
          <w:sz w:val="32"/>
          <w:szCs w:val="32"/>
        </w:rPr>
        <w:t>（区）政务公开</w:t>
      </w:r>
      <w:r w:rsidR="00FA71FE">
        <w:rPr>
          <w:rFonts w:ascii="仿宋" w:eastAsia="仿宋" w:hAnsi="仿宋" w:cs="仿宋_GB2312" w:hint="eastAsia"/>
          <w:sz w:val="32"/>
          <w:szCs w:val="32"/>
        </w:rPr>
        <w:t>工作主</w:t>
      </w:r>
      <w:r w:rsidR="00FA71FE">
        <w:rPr>
          <w:rFonts w:ascii="仿宋" w:eastAsia="仿宋" w:hAnsi="仿宋" w:cs="仿宋_GB2312" w:hint="eastAsia"/>
          <w:sz w:val="32"/>
          <w:szCs w:val="32"/>
        </w:rPr>
        <w:lastRenderedPageBreak/>
        <w:t>管</w:t>
      </w:r>
      <w:r w:rsidR="00AA4C1A">
        <w:rPr>
          <w:rFonts w:ascii="仿宋" w:eastAsia="仿宋" w:hAnsi="仿宋" w:cs="仿宋_GB2312" w:hint="eastAsia"/>
          <w:sz w:val="32"/>
          <w:szCs w:val="32"/>
        </w:rPr>
        <w:t>部门、</w:t>
      </w:r>
      <w:r w:rsidR="00BB5540" w:rsidRPr="00931AF6">
        <w:rPr>
          <w:rFonts w:ascii="仿宋" w:eastAsia="仿宋" w:hAnsi="仿宋" w:cs="仿宋_GB2312"/>
          <w:sz w:val="32"/>
          <w:szCs w:val="32"/>
        </w:rPr>
        <w:t>各市级部门的激励与监督</w:t>
      </w:r>
      <w:r w:rsidR="00BB5540">
        <w:rPr>
          <w:rFonts w:ascii="仿宋" w:eastAsia="仿宋" w:hAnsi="仿宋" w:cs="仿宋_GB2312" w:hint="eastAsia"/>
          <w:sz w:val="32"/>
          <w:szCs w:val="32"/>
        </w:rPr>
        <w:t>，</w:t>
      </w:r>
      <w:r w:rsidR="00BB5540" w:rsidRPr="00931AF6">
        <w:rPr>
          <w:rFonts w:ascii="仿宋" w:eastAsia="仿宋" w:hAnsi="仿宋" w:cs="仿宋_GB2312"/>
          <w:sz w:val="32"/>
          <w:szCs w:val="32"/>
        </w:rPr>
        <w:t>建立长效管理机制</w:t>
      </w:r>
      <w:r w:rsidR="00514D80">
        <w:rPr>
          <w:rFonts w:ascii="仿宋" w:eastAsia="仿宋" w:hAnsi="仿宋" w:cs="仿宋_GB2312" w:hint="eastAsia"/>
          <w:sz w:val="32"/>
          <w:szCs w:val="32"/>
        </w:rPr>
        <w:t>，</w:t>
      </w:r>
      <w:r w:rsidR="00BB5540" w:rsidRPr="00931AF6">
        <w:rPr>
          <w:rFonts w:ascii="仿宋" w:eastAsia="仿宋" w:hAnsi="仿宋" w:cs="仿宋_GB2312"/>
          <w:sz w:val="32"/>
          <w:szCs w:val="32"/>
        </w:rPr>
        <w:t>引导</w:t>
      </w:r>
      <w:r w:rsidR="00FA71FE">
        <w:rPr>
          <w:rFonts w:ascii="仿宋" w:eastAsia="仿宋" w:hAnsi="仿宋" w:cs="仿宋_GB2312"/>
          <w:sz w:val="32"/>
          <w:szCs w:val="32"/>
        </w:rPr>
        <w:t>各地区</w:t>
      </w:r>
      <w:r w:rsidR="00FA71FE">
        <w:rPr>
          <w:rFonts w:ascii="仿宋" w:eastAsia="仿宋" w:hAnsi="仿宋" w:cs="仿宋_GB2312" w:hint="eastAsia"/>
          <w:sz w:val="32"/>
          <w:szCs w:val="32"/>
        </w:rPr>
        <w:t>、</w:t>
      </w:r>
      <w:r w:rsidR="00BB5540">
        <w:rPr>
          <w:rFonts w:ascii="仿宋" w:eastAsia="仿宋" w:hAnsi="仿宋" w:cs="仿宋_GB2312" w:hint="eastAsia"/>
          <w:sz w:val="32"/>
          <w:szCs w:val="32"/>
        </w:rPr>
        <w:t>各单位</w:t>
      </w:r>
      <w:r w:rsidR="00BB5540">
        <w:rPr>
          <w:rFonts w:ascii="仿宋" w:eastAsia="仿宋" w:hAnsi="仿宋" w:cs="仿宋_GB2312"/>
          <w:sz w:val="32"/>
          <w:szCs w:val="32"/>
        </w:rPr>
        <w:t>扎实推进</w:t>
      </w:r>
      <w:r w:rsidR="00BB5540">
        <w:rPr>
          <w:rFonts w:ascii="仿宋" w:eastAsia="仿宋" w:hAnsi="仿宋" w:cs="仿宋_GB2312" w:hint="eastAsia"/>
          <w:sz w:val="32"/>
          <w:szCs w:val="32"/>
        </w:rPr>
        <w:t>政务</w:t>
      </w:r>
      <w:r w:rsidR="00BB5540" w:rsidRPr="00931AF6">
        <w:rPr>
          <w:rFonts w:ascii="仿宋" w:eastAsia="仿宋" w:hAnsi="仿宋" w:cs="仿宋_GB2312"/>
          <w:sz w:val="32"/>
          <w:szCs w:val="32"/>
        </w:rPr>
        <w:t>公开工作。</w:t>
      </w:r>
    </w:p>
    <w:p w:rsidR="00363FAD" w:rsidRPr="007A24D5" w:rsidRDefault="00363FAD" w:rsidP="00D24FEC">
      <w:pPr>
        <w:widowControl/>
        <w:shd w:val="clear" w:color="auto" w:fill="FFFFFF"/>
        <w:spacing w:before="120" w:after="120"/>
        <w:ind w:firstLineChars="150"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A24D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2053"/>
        <w:gridCol w:w="1968"/>
        <w:gridCol w:w="2403"/>
      </w:tblGrid>
      <w:tr w:rsidR="00376B23" w:rsidTr="00E654AC">
        <w:trPr>
          <w:trHeight w:val="340"/>
        </w:trPr>
        <w:tc>
          <w:tcPr>
            <w:tcW w:w="8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1408</w:t>
            </w:r>
          </w:p>
        </w:tc>
      </w:tr>
      <w:tr w:rsidR="00376B23" w:rsidTr="00E654AC">
        <w:trPr>
          <w:trHeight w:val="340"/>
        </w:trPr>
        <w:tc>
          <w:tcPr>
            <w:tcW w:w="8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8618066</w:t>
            </w:r>
          </w:p>
        </w:tc>
      </w:tr>
      <w:tr w:rsidR="00376B23" w:rsidTr="00E654AC">
        <w:trPr>
          <w:trHeight w:val="340"/>
        </w:trPr>
        <w:tc>
          <w:tcPr>
            <w:tcW w:w="8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7255641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100907</w:t>
            </w:r>
          </w:p>
        </w:tc>
      </w:tr>
      <w:tr w:rsidR="00376B23" w:rsidTr="00E654AC">
        <w:trPr>
          <w:trHeight w:val="340"/>
        </w:trPr>
        <w:tc>
          <w:tcPr>
            <w:tcW w:w="8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76B23" w:rsidTr="00E654AC">
        <w:trPr>
          <w:trHeight w:val="34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361719.4561</w:t>
            </w:r>
          </w:p>
        </w:tc>
      </w:tr>
    </w:tbl>
    <w:p w:rsidR="00411A47" w:rsidRDefault="00411A47" w:rsidP="00F20AAA">
      <w:pPr>
        <w:widowControl/>
        <w:shd w:val="clear" w:color="auto" w:fill="FFFFFF"/>
        <w:rPr>
          <w:rFonts w:ascii="仿宋_GB2312" w:eastAsia="仿宋_GB2312"/>
          <w:color w:val="000000"/>
          <w:sz w:val="32"/>
          <w:szCs w:val="32"/>
        </w:rPr>
      </w:pPr>
    </w:p>
    <w:p w:rsidR="0013378A" w:rsidRPr="00F20AAA" w:rsidRDefault="0013378A" w:rsidP="00D24FEC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B4980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664" w:type="dxa"/>
        <w:jc w:val="center"/>
        <w:tblCellMar>
          <w:left w:w="0" w:type="dxa"/>
          <w:right w:w="0" w:type="dxa"/>
        </w:tblCellMar>
        <w:tblLook w:val="04A0"/>
      </w:tblPr>
      <w:tblGrid>
        <w:gridCol w:w="767"/>
        <w:gridCol w:w="942"/>
        <w:gridCol w:w="3207"/>
        <w:gridCol w:w="697"/>
        <w:gridCol w:w="690"/>
        <w:gridCol w:w="686"/>
        <w:gridCol w:w="686"/>
        <w:gridCol w:w="690"/>
        <w:gridCol w:w="686"/>
        <w:gridCol w:w="613"/>
      </w:tblGrid>
      <w:tr w:rsidR="00376B23" w:rsidTr="00E654AC">
        <w:trPr>
          <w:jc w:val="center"/>
        </w:trPr>
        <w:tc>
          <w:tcPr>
            <w:tcW w:w="49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76B23" w:rsidTr="00E654AC">
        <w:trPr>
          <w:jc w:val="center"/>
        </w:trPr>
        <w:tc>
          <w:tcPr>
            <w:tcW w:w="49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76B23" w:rsidTr="00E654AC">
        <w:trPr>
          <w:jc w:val="center"/>
        </w:trPr>
        <w:tc>
          <w:tcPr>
            <w:tcW w:w="49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</w:tr>
      <w:tr w:rsidR="00376B23" w:rsidTr="00E654AC"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8198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8612</w:t>
            </w:r>
          </w:p>
        </w:tc>
      </w:tr>
      <w:tr w:rsidR="00376B23" w:rsidTr="00E654AC"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212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248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78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1085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1134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54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44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151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3343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93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93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140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376B23" w:rsidTr="00E654AC">
        <w:trPr>
          <w:trHeight w:val="779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ind w:firstLineChars="100" w:firstLine="2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145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942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578</w:t>
            </w:r>
          </w:p>
        </w:tc>
      </w:tr>
      <w:tr w:rsidR="00376B23" w:rsidTr="00E654AC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802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844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 w:rsidR="00376B23" w:rsidTr="00E654AC"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379</w:t>
            </w:r>
          </w:p>
        </w:tc>
      </w:tr>
    </w:tbl>
    <w:p w:rsidR="0013378A" w:rsidRDefault="0013378A" w:rsidP="00F20AAA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13378A" w:rsidRPr="004B4980" w:rsidRDefault="0013378A" w:rsidP="00D24FEC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B4980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13378A" w:rsidRPr="00DC6553" w:rsidRDefault="0013378A" w:rsidP="0013378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555"/>
        <w:gridCol w:w="554"/>
        <w:gridCol w:w="554"/>
        <w:gridCol w:w="593"/>
        <w:gridCol w:w="554"/>
        <w:gridCol w:w="554"/>
        <w:gridCol w:w="554"/>
        <w:gridCol w:w="554"/>
        <w:gridCol w:w="593"/>
        <w:gridCol w:w="554"/>
        <w:gridCol w:w="554"/>
        <w:gridCol w:w="554"/>
        <w:gridCol w:w="554"/>
        <w:gridCol w:w="554"/>
      </w:tblGrid>
      <w:tr w:rsidR="00376B23" w:rsidTr="00E654AC"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376B23" w:rsidTr="00E654AC"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376B23" w:rsidTr="00E654AC"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5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B23" w:rsidRDefault="00376B23" w:rsidP="00E654A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76B23" w:rsidTr="00E654AC">
        <w:trPr>
          <w:trHeight w:val="67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B23" w:rsidRDefault="00376B23" w:rsidP="00E654A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</w:tr>
    </w:tbl>
    <w:p w:rsidR="009F5F56" w:rsidRPr="006541A6" w:rsidRDefault="004B4980" w:rsidP="006541A6">
      <w:pPr>
        <w:widowControl/>
        <w:shd w:val="clear" w:color="auto" w:fill="FFFFFF"/>
        <w:ind w:leftChars="228" w:left="599" w:hangingChars="50" w:hanging="120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DC655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="009F5F56" w:rsidRPr="006541A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942F1A" w:rsidRPr="006541A6" w:rsidRDefault="005909F9" w:rsidP="0086006E">
      <w:pPr>
        <w:widowControl/>
        <w:shd w:val="clear" w:color="auto" w:fill="FFFFFF"/>
        <w:spacing w:line="5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41A6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45323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6541A6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6006E" w:rsidRPr="0086006E">
        <w:rPr>
          <w:rFonts w:ascii="仿宋" w:eastAsia="仿宋" w:hAnsi="仿宋" w:hint="eastAsia"/>
          <w:color w:val="000000"/>
          <w:sz w:val="32"/>
          <w:szCs w:val="32"/>
        </w:rPr>
        <w:t>我</w:t>
      </w:r>
      <w:r w:rsidR="0086006E">
        <w:rPr>
          <w:rFonts w:ascii="仿宋" w:eastAsia="仿宋" w:hAnsi="仿宋" w:hint="eastAsia"/>
          <w:color w:val="000000"/>
          <w:sz w:val="32"/>
          <w:szCs w:val="32"/>
        </w:rPr>
        <w:t>市</w:t>
      </w:r>
      <w:r w:rsidR="0086006E" w:rsidRPr="0086006E">
        <w:rPr>
          <w:rFonts w:ascii="仿宋" w:eastAsia="仿宋" w:hAnsi="仿宋" w:hint="eastAsia"/>
          <w:color w:val="000000"/>
          <w:sz w:val="32"/>
          <w:szCs w:val="32"/>
        </w:rPr>
        <w:t>政务公开各项工作取得积极进展，但还存在一些问题和不足，主要是：</w:t>
      </w:r>
      <w:r w:rsidR="0086006E" w:rsidRPr="00002142">
        <w:rPr>
          <w:rFonts w:ascii="仿宋" w:eastAsia="仿宋" w:hAnsi="仿宋" w:hint="eastAsia"/>
          <w:color w:val="000000"/>
          <w:sz w:val="32"/>
          <w:szCs w:val="32"/>
        </w:rPr>
        <w:t>各类政务公开平台之间信息发布的协同</w:t>
      </w:r>
      <w:r w:rsidR="0086006E">
        <w:rPr>
          <w:rFonts w:ascii="仿宋" w:eastAsia="仿宋" w:hAnsi="仿宋" w:hint="eastAsia"/>
          <w:color w:val="000000"/>
          <w:sz w:val="32"/>
          <w:szCs w:val="32"/>
        </w:rPr>
        <w:t>需要进一步提升</w:t>
      </w:r>
      <w:r w:rsidR="0086006E" w:rsidRPr="0000214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02142">
        <w:rPr>
          <w:rFonts w:ascii="仿宋" w:eastAsia="仿宋" w:hAnsi="仿宋" w:hint="eastAsia"/>
          <w:color w:val="000000"/>
          <w:sz w:val="32"/>
          <w:szCs w:val="32"/>
        </w:rPr>
        <w:t>依申请公开办理的规范化水平需要</w:t>
      </w:r>
      <w:r w:rsidR="00002142">
        <w:rPr>
          <w:rFonts w:ascii="仿宋" w:eastAsia="仿宋" w:hAnsi="仿宋" w:hint="eastAsia"/>
          <w:color w:val="000000"/>
          <w:sz w:val="32"/>
          <w:szCs w:val="32"/>
        </w:rPr>
        <w:lastRenderedPageBreak/>
        <w:t>进一步</w:t>
      </w:r>
      <w:r w:rsidR="00AE21C3">
        <w:rPr>
          <w:rFonts w:ascii="仿宋" w:eastAsia="仿宋" w:hAnsi="仿宋" w:hint="eastAsia"/>
          <w:color w:val="000000"/>
          <w:sz w:val="32"/>
          <w:szCs w:val="32"/>
        </w:rPr>
        <w:t>加强</w:t>
      </w:r>
      <w:r w:rsidR="00AA1B79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A1B79" w:rsidRPr="00AA1B79">
        <w:rPr>
          <w:rFonts w:ascii="仿宋" w:eastAsia="仿宋" w:hAnsi="仿宋" w:hint="eastAsia"/>
          <w:color w:val="000000"/>
          <w:sz w:val="32"/>
          <w:szCs w:val="32"/>
        </w:rPr>
        <w:t>政务新媒体日常监管的针对性有待进一步强化</w:t>
      </w:r>
      <w:r w:rsidR="0086006E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86006E" w:rsidRPr="00942F1A">
        <w:rPr>
          <w:rFonts w:ascii="仿宋" w:eastAsia="仿宋" w:hAnsi="仿宋"/>
          <w:color w:val="000000"/>
          <w:sz w:val="32"/>
          <w:szCs w:val="32"/>
        </w:rPr>
        <w:t>基层政务公开标准化规范化工作需</w:t>
      </w:r>
      <w:r w:rsidR="0086006E">
        <w:rPr>
          <w:rFonts w:ascii="仿宋" w:eastAsia="仿宋" w:hAnsi="仿宋"/>
          <w:color w:val="000000"/>
          <w:sz w:val="32"/>
          <w:szCs w:val="32"/>
        </w:rPr>
        <w:t>要</w:t>
      </w:r>
      <w:r w:rsidR="0086006E" w:rsidRPr="00942F1A">
        <w:rPr>
          <w:rFonts w:ascii="仿宋" w:eastAsia="仿宋" w:hAnsi="仿宋"/>
          <w:color w:val="000000"/>
          <w:sz w:val="32"/>
          <w:szCs w:val="32"/>
        </w:rPr>
        <w:t>进一步深化</w:t>
      </w:r>
      <w:r w:rsidR="00AA1B79" w:rsidRPr="00AA1B7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6006E" w:rsidRDefault="005909F9" w:rsidP="00AA1B79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942F1A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202</w:t>
      </w:r>
      <w:r w:rsidR="00942F1A" w:rsidRPr="00942F1A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4</w:t>
      </w:r>
      <w:r w:rsidRPr="00942F1A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年，</w:t>
      </w:r>
      <w:r w:rsidR="00D24FEC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苏州市</w:t>
      </w:r>
      <w:r w:rsidR="00942F1A"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将按照国家、省政务公开工作最新要求，完善工作举措，创新工作方法，不断提升</w:t>
      </w:r>
      <w:r w:rsidR="00E2156B">
        <w:rPr>
          <w:rFonts w:ascii="仿宋" w:eastAsia="仿宋" w:hAnsi="仿宋" w:cstheme="minorBidi"/>
          <w:color w:val="000000"/>
          <w:kern w:val="2"/>
          <w:sz w:val="32"/>
          <w:szCs w:val="32"/>
        </w:rPr>
        <w:t>政</w:t>
      </w:r>
      <w:r w:rsidR="001C753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务</w:t>
      </w:r>
      <w:r w:rsidR="00942F1A"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公开工作水平。</w:t>
      </w:r>
    </w:p>
    <w:p w:rsidR="00AA1B79" w:rsidRPr="00FE2E87" w:rsidRDefault="0086006E" w:rsidP="008600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加强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</w:rPr>
        <w:t>政务公开</w:t>
      </w:r>
      <w:r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平台联动，多渠道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协同</w:t>
      </w:r>
      <w:r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发布重要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政</w:t>
      </w:r>
      <w:r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策。</w:t>
      </w:r>
      <w:r>
        <w:rPr>
          <w:rFonts w:ascii="仿宋" w:eastAsia="仿宋" w:hAnsi="仿宋" w:hint="eastAsia"/>
          <w:color w:val="000000"/>
          <w:sz w:val="32"/>
          <w:szCs w:val="32"/>
        </w:rPr>
        <w:t>加强对依申请公开工作的指导，提升依申请公开办理的规范化水平</w:t>
      </w:r>
      <w:r w:rsidR="00E33A2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8E5F8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持续</w:t>
      </w:r>
      <w:r w:rsidR="00E33A21" w:rsidRPr="00E33A2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推动各地各部门</w:t>
      </w:r>
      <w:r w:rsidR="00FE2E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政务新媒体规范运行、做优做强，</w:t>
      </w:r>
      <w:r w:rsidR="00E33A21" w:rsidRPr="00E33A2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充分发挥优质政务新媒体示范引领作用。</w:t>
      </w:r>
      <w:r w:rsidR="00942F1A"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继续推进基层政务公开标准化规范化</w:t>
      </w:r>
      <w:r w:rsid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工作</w:t>
      </w:r>
      <w:r w:rsidR="001C753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，</w:t>
      </w:r>
      <w:r w:rsidR="00942F1A"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让基层政务公开更加</w:t>
      </w:r>
      <w:r w:rsidR="00511BD3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利企便民</w:t>
      </w:r>
      <w:r w:rsidR="00942F1A" w:rsidRPr="00942F1A">
        <w:rPr>
          <w:rFonts w:ascii="仿宋" w:eastAsia="仿宋" w:hAnsi="仿宋" w:cstheme="minorBidi"/>
          <w:color w:val="000000"/>
          <w:kern w:val="2"/>
          <w:sz w:val="32"/>
          <w:szCs w:val="32"/>
        </w:rPr>
        <w:t>。</w:t>
      </w:r>
    </w:p>
    <w:p w:rsidR="009F5F56" w:rsidRPr="006541A6" w:rsidRDefault="009F5F56" w:rsidP="006541A6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541A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D24FEC" w:rsidRPr="00D24FEC" w:rsidRDefault="00D24FEC" w:rsidP="00D24FEC">
      <w:pPr>
        <w:pStyle w:val="a5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24FEC">
        <w:rPr>
          <w:rFonts w:ascii="仿宋" w:eastAsia="仿宋" w:hAnsi="仿宋" w:hint="eastAsia"/>
          <w:color w:val="000000"/>
          <w:sz w:val="32"/>
          <w:szCs w:val="32"/>
        </w:rPr>
        <w:t>认真落实《政府信息公开信息处理费管理办法》要求，指导推动全市行政机关按规定收取费用。全市行政机关在办理202</w:t>
      </w:r>
      <w:r w:rsidR="00FF2215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D24FEC">
        <w:rPr>
          <w:rFonts w:ascii="仿宋" w:eastAsia="仿宋" w:hAnsi="仿宋" w:hint="eastAsia"/>
          <w:color w:val="000000"/>
          <w:sz w:val="32"/>
          <w:szCs w:val="32"/>
        </w:rPr>
        <w:t>年度信息公开申请中未收取信息处理费。</w:t>
      </w:r>
    </w:p>
    <w:p w:rsidR="00922271" w:rsidRDefault="00922271" w:rsidP="00D24FEC">
      <w:pPr>
        <w:widowControl/>
        <w:shd w:val="clear" w:color="auto" w:fill="FFFFFF"/>
        <w:spacing w:line="5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6006E" w:rsidRPr="00D24FEC" w:rsidRDefault="0086006E" w:rsidP="00D24FEC">
      <w:pPr>
        <w:widowControl/>
        <w:shd w:val="clear" w:color="auto" w:fill="FFFFFF"/>
        <w:spacing w:line="5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86006E" w:rsidRPr="00D24FEC" w:rsidSect="00FB5A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63" w:rsidRDefault="001C2363" w:rsidP="00DC6553">
      <w:r>
        <w:separator/>
      </w:r>
    </w:p>
  </w:endnote>
  <w:endnote w:type="continuationSeparator" w:id="1">
    <w:p w:rsidR="001C2363" w:rsidRDefault="001C2363" w:rsidP="00DC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83"/>
      <w:docPartObj>
        <w:docPartGallery w:val="Page Numbers (Bottom of Page)"/>
        <w:docPartUnique/>
      </w:docPartObj>
    </w:sdtPr>
    <w:sdtContent>
      <w:p w:rsidR="00E654AC" w:rsidRDefault="00DC232F">
        <w:pPr>
          <w:pStyle w:val="a4"/>
          <w:jc w:val="center"/>
        </w:pPr>
        <w:fldSimple w:instr=" PAGE   \* MERGEFORMAT ">
          <w:r w:rsidR="00B90070" w:rsidRPr="00B90070">
            <w:rPr>
              <w:noProof/>
              <w:lang w:val="zh-CN"/>
            </w:rPr>
            <w:t>4</w:t>
          </w:r>
        </w:fldSimple>
      </w:p>
    </w:sdtContent>
  </w:sdt>
  <w:p w:rsidR="00E654AC" w:rsidRDefault="00E654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63" w:rsidRDefault="001C2363" w:rsidP="00DC6553">
      <w:r>
        <w:separator/>
      </w:r>
    </w:p>
  </w:footnote>
  <w:footnote w:type="continuationSeparator" w:id="1">
    <w:p w:rsidR="001C2363" w:rsidRDefault="001C2363" w:rsidP="00DC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83B"/>
    <w:multiLevelType w:val="multilevel"/>
    <w:tmpl w:val="8DF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77E88"/>
    <w:multiLevelType w:val="hybridMultilevel"/>
    <w:tmpl w:val="2CB8E346"/>
    <w:lvl w:ilvl="0" w:tplc="70CE1C82"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63EE5E3F"/>
    <w:multiLevelType w:val="hybridMultilevel"/>
    <w:tmpl w:val="49048332"/>
    <w:lvl w:ilvl="0" w:tplc="CCBE360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3C5118"/>
    <w:multiLevelType w:val="multilevel"/>
    <w:tmpl w:val="7FC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B239D"/>
    <w:multiLevelType w:val="hybridMultilevel"/>
    <w:tmpl w:val="CB5AE144"/>
    <w:lvl w:ilvl="0" w:tplc="7EC240A8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553"/>
    <w:rsid w:val="00002142"/>
    <w:rsid w:val="000079FF"/>
    <w:rsid w:val="00032B90"/>
    <w:rsid w:val="0005057F"/>
    <w:rsid w:val="000509CC"/>
    <w:rsid w:val="00050D90"/>
    <w:rsid w:val="00053CC7"/>
    <w:rsid w:val="000543A6"/>
    <w:rsid w:val="00064117"/>
    <w:rsid w:val="0006625B"/>
    <w:rsid w:val="00075BBD"/>
    <w:rsid w:val="0008545C"/>
    <w:rsid w:val="000A779F"/>
    <w:rsid w:val="00125CEB"/>
    <w:rsid w:val="0013378A"/>
    <w:rsid w:val="0014207D"/>
    <w:rsid w:val="00143E94"/>
    <w:rsid w:val="00164183"/>
    <w:rsid w:val="00170A8D"/>
    <w:rsid w:val="00184F30"/>
    <w:rsid w:val="001B468A"/>
    <w:rsid w:val="001C0B2D"/>
    <w:rsid w:val="001C2363"/>
    <w:rsid w:val="001C753B"/>
    <w:rsid w:val="00203531"/>
    <w:rsid w:val="00223DCE"/>
    <w:rsid w:val="0022521B"/>
    <w:rsid w:val="00277285"/>
    <w:rsid w:val="00293820"/>
    <w:rsid w:val="002A700D"/>
    <w:rsid w:val="002C0A86"/>
    <w:rsid w:val="002C36FC"/>
    <w:rsid w:val="00306A7F"/>
    <w:rsid w:val="00310077"/>
    <w:rsid w:val="003222F1"/>
    <w:rsid w:val="00345323"/>
    <w:rsid w:val="00345C9B"/>
    <w:rsid w:val="003505B2"/>
    <w:rsid w:val="00363668"/>
    <w:rsid w:val="00363FAD"/>
    <w:rsid w:val="00376B23"/>
    <w:rsid w:val="003D3446"/>
    <w:rsid w:val="00411A47"/>
    <w:rsid w:val="0042029F"/>
    <w:rsid w:val="00425DCA"/>
    <w:rsid w:val="00444EE4"/>
    <w:rsid w:val="00446479"/>
    <w:rsid w:val="00470E5B"/>
    <w:rsid w:val="004A32B3"/>
    <w:rsid w:val="004B4980"/>
    <w:rsid w:val="004C1211"/>
    <w:rsid w:val="004C2A25"/>
    <w:rsid w:val="004C4D2B"/>
    <w:rsid w:val="004D1BF3"/>
    <w:rsid w:val="004D7A5B"/>
    <w:rsid w:val="004E4762"/>
    <w:rsid w:val="004F1A94"/>
    <w:rsid w:val="004F3C9F"/>
    <w:rsid w:val="00511BD3"/>
    <w:rsid w:val="00514D80"/>
    <w:rsid w:val="00533CC5"/>
    <w:rsid w:val="00536AF1"/>
    <w:rsid w:val="00550358"/>
    <w:rsid w:val="00554A30"/>
    <w:rsid w:val="0056197E"/>
    <w:rsid w:val="00572637"/>
    <w:rsid w:val="00573E06"/>
    <w:rsid w:val="00575558"/>
    <w:rsid w:val="005762B3"/>
    <w:rsid w:val="00584F00"/>
    <w:rsid w:val="005909F9"/>
    <w:rsid w:val="005A56E8"/>
    <w:rsid w:val="005B37FE"/>
    <w:rsid w:val="005B6051"/>
    <w:rsid w:val="005E170D"/>
    <w:rsid w:val="005E3E09"/>
    <w:rsid w:val="005E5C74"/>
    <w:rsid w:val="00614AC9"/>
    <w:rsid w:val="006164F4"/>
    <w:rsid w:val="00620212"/>
    <w:rsid w:val="00626A17"/>
    <w:rsid w:val="00635ED2"/>
    <w:rsid w:val="00640B9A"/>
    <w:rsid w:val="00640EB4"/>
    <w:rsid w:val="006541A6"/>
    <w:rsid w:val="00673616"/>
    <w:rsid w:val="00676A6F"/>
    <w:rsid w:val="00680581"/>
    <w:rsid w:val="00683A0D"/>
    <w:rsid w:val="006C5706"/>
    <w:rsid w:val="006E2B84"/>
    <w:rsid w:val="00703CC2"/>
    <w:rsid w:val="0071229A"/>
    <w:rsid w:val="007168AD"/>
    <w:rsid w:val="007564EE"/>
    <w:rsid w:val="0078095D"/>
    <w:rsid w:val="007B36A4"/>
    <w:rsid w:val="007B49B4"/>
    <w:rsid w:val="007B76CE"/>
    <w:rsid w:val="007F5031"/>
    <w:rsid w:val="00811044"/>
    <w:rsid w:val="00843037"/>
    <w:rsid w:val="00855C7C"/>
    <w:rsid w:val="0086006E"/>
    <w:rsid w:val="00860D4D"/>
    <w:rsid w:val="00866187"/>
    <w:rsid w:val="00877B75"/>
    <w:rsid w:val="00890B09"/>
    <w:rsid w:val="008A5C90"/>
    <w:rsid w:val="008A610F"/>
    <w:rsid w:val="008B5CC6"/>
    <w:rsid w:val="008B7482"/>
    <w:rsid w:val="008E0785"/>
    <w:rsid w:val="008E5F8E"/>
    <w:rsid w:val="008F49D1"/>
    <w:rsid w:val="00907DFA"/>
    <w:rsid w:val="00922271"/>
    <w:rsid w:val="00931AF6"/>
    <w:rsid w:val="00935377"/>
    <w:rsid w:val="00936187"/>
    <w:rsid w:val="00937D80"/>
    <w:rsid w:val="00942F1A"/>
    <w:rsid w:val="009439D3"/>
    <w:rsid w:val="00965057"/>
    <w:rsid w:val="009667D3"/>
    <w:rsid w:val="00991D1E"/>
    <w:rsid w:val="009A1D1A"/>
    <w:rsid w:val="009B5A8B"/>
    <w:rsid w:val="009C6F8C"/>
    <w:rsid w:val="009D21C9"/>
    <w:rsid w:val="009F5F56"/>
    <w:rsid w:val="00A066F5"/>
    <w:rsid w:val="00A115DC"/>
    <w:rsid w:val="00A11F6E"/>
    <w:rsid w:val="00A36C03"/>
    <w:rsid w:val="00A75178"/>
    <w:rsid w:val="00AA1B79"/>
    <w:rsid w:val="00AA2FE4"/>
    <w:rsid w:val="00AA4C1A"/>
    <w:rsid w:val="00AA7894"/>
    <w:rsid w:val="00AB013B"/>
    <w:rsid w:val="00AD57B3"/>
    <w:rsid w:val="00AE21C3"/>
    <w:rsid w:val="00AF037E"/>
    <w:rsid w:val="00AF1DC7"/>
    <w:rsid w:val="00B27807"/>
    <w:rsid w:val="00B55CF5"/>
    <w:rsid w:val="00B57F70"/>
    <w:rsid w:val="00B64D97"/>
    <w:rsid w:val="00B66B0D"/>
    <w:rsid w:val="00B84A26"/>
    <w:rsid w:val="00B90070"/>
    <w:rsid w:val="00B93C80"/>
    <w:rsid w:val="00BB5540"/>
    <w:rsid w:val="00C02065"/>
    <w:rsid w:val="00C04CD2"/>
    <w:rsid w:val="00C27CDE"/>
    <w:rsid w:val="00C322E6"/>
    <w:rsid w:val="00C5506F"/>
    <w:rsid w:val="00C702DC"/>
    <w:rsid w:val="00C71175"/>
    <w:rsid w:val="00C77B70"/>
    <w:rsid w:val="00CF0F98"/>
    <w:rsid w:val="00D160F9"/>
    <w:rsid w:val="00D24FEC"/>
    <w:rsid w:val="00D33B09"/>
    <w:rsid w:val="00D40FBD"/>
    <w:rsid w:val="00D60A29"/>
    <w:rsid w:val="00D85686"/>
    <w:rsid w:val="00D936F2"/>
    <w:rsid w:val="00DA5C0C"/>
    <w:rsid w:val="00DB2835"/>
    <w:rsid w:val="00DC195D"/>
    <w:rsid w:val="00DC232F"/>
    <w:rsid w:val="00DC3FAC"/>
    <w:rsid w:val="00DC6553"/>
    <w:rsid w:val="00DC767D"/>
    <w:rsid w:val="00DE6A93"/>
    <w:rsid w:val="00DF5A62"/>
    <w:rsid w:val="00DF63B4"/>
    <w:rsid w:val="00DF718F"/>
    <w:rsid w:val="00E0545E"/>
    <w:rsid w:val="00E05F75"/>
    <w:rsid w:val="00E210FA"/>
    <w:rsid w:val="00E2156B"/>
    <w:rsid w:val="00E21D44"/>
    <w:rsid w:val="00E32421"/>
    <w:rsid w:val="00E33A21"/>
    <w:rsid w:val="00E43ABC"/>
    <w:rsid w:val="00E654AC"/>
    <w:rsid w:val="00E8423C"/>
    <w:rsid w:val="00E86B36"/>
    <w:rsid w:val="00EC5264"/>
    <w:rsid w:val="00EC60FD"/>
    <w:rsid w:val="00EF4E4B"/>
    <w:rsid w:val="00F20AAA"/>
    <w:rsid w:val="00F218CD"/>
    <w:rsid w:val="00F245D1"/>
    <w:rsid w:val="00F47DC2"/>
    <w:rsid w:val="00F75CD1"/>
    <w:rsid w:val="00F76C63"/>
    <w:rsid w:val="00FA6BC7"/>
    <w:rsid w:val="00FA71FE"/>
    <w:rsid w:val="00FB31BF"/>
    <w:rsid w:val="00FB5A4A"/>
    <w:rsid w:val="00FC1DB0"/>
    <w:rsid w:val="00FC3E85"/>
    <w:rsid w:val="00FD0DE8"/>
    <w:rsid w:val="00FD6B63"/>
    <w:rsid w:val="00FE2E87"/>
    <w:rsid w:val="00FE4684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6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2B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5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6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066F5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F63B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032B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32B90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32B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2B90"/>
    <w:rPr>
      <w:sz w:val="18"/>
      <w:szCs w:val="18"/>
    </w:rPr>
  </w:style>
  <w:style w:type="character" w:customStyle="1" w:styleId="gray1">
    <w:name w:val="gray1"/>
    <w:basedOn w:val="a0"/>
    <w:rsid w:val="00FA6BC7"/>
  </w:style>
  <w:style w:type="character" w:styleId="a9">
    <w:name w:val="Strong"/>
    <w:basedOn w:val="a0"/>
    <w:uiPriority w:val="22"/>
    <w:qFormat/>
    <w:rsid w:val="008A5C90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86006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6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8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3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1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4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7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5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36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7" w:color="D9D9D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史磊</dc:creator>
  <cp:keywords/>
  <dc:description/>
  <cp:lastModifiedBy>史磊</cp:lastModifiedBy>
  <cp:revision>97</cp:revision>
  <cp:lastPrinted>2024-03-05T05:35:00Z</cp:lastPrinted>
  <dcterms:created xsi:type="dcterms:W3CDTF">2022-01-17T08:11:00Z</dcterms:created>
  <dcterms:modified xsi:type="dcterms:W3CDTF">2024-03-07T06:46:00Z</dcterms:modified>
</cp:coreProperties>
</file>