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三类病虫害确定依据和标准</w:t>
      </w:r>
    </w:p>
    <w:p>
      <w:pPr>
        <w:widowControl/>
        <w:spacing w:line="600" w:lineRule="exact"/>
        <w:rPr>
          <w:rFonts w:ascii="仿宋_GB2312" w:hAnsi="Times New Roman"/>
        </w:rPr>
      </w:pPr>
      <w:r>
        <w:rPr>
          <w:rFonts w:ascii="Times New Roman" w:hAnsi="Times New Roman"/>
          <w:sz w:val="28"/>
          <w:szCs w:val="36"/>
        </w:rPr>
        <w:t xml:space="preserve">   </w:t>
      </w:r>
      <w:r>
        <w:rPr>
          <w:rFonts w:hint="eastAsia" w:ascii="仿宋_GB2312" w:hAnsi="Times New Roman"/>
        </w:rPr>
        <w:t xml:space="preserve"> </w:t>
      </w:r>
    </w:p>
    <w:p>
      <w:pPr>
        <w:widowControl/>
        <w:spacing w:line="600" w:lineRule="exact"/>
        <w:ind w:firstLine="640" w:firstLineChars="200"/>
        <w:rPr>
          <w:rFonts w:ascii="仿宋_GB2312" w:hAnsi="Times New Roman"/>
        </w:rPr>
      </w:pPr>
      <w:r>
        <w:rPr>
          <w:rFonts w:ascii="Times New Roman" w:hAnsi="Times New Roman"/>
        </w:rPr>
        <w:t>三类病虫害须满足以下几个条件：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一是发生范围较广。发生范围在设区市内涉及2个以上县（市、区）、年发生面积占设区市作物种植面积20%以上；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二是危害程度较重。发生频率较高，重发年份潜在产量损失10%以上；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三是防控难度较大。仅依靠单个县级基层政府和经营主体难以及时有效控制暴发危害。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黑体" w:hAnsi="黑体" w:eastAsia="黑体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48683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7"/>
    <w:rsid w:val="00011D1F"/>
    <w:rsid w:val="0005392D"/>
    <w:rsid w:val="000623B7"/>
    <w:rsid w:val="000653BA"/>
    <w:rsid w:val="00090E01"/>
    <w:rsid w:val="000A396C"/>
    <w:rsid w:val="000B3FFE"/>
    <w:rsid w:val="000E1602"/>
    <w:rsid w:val="000E3928"/>
    <w:rsid w:val="000F7961"/>
    <w:rsid w:val="00122F58"/>
    <w:rsid w:val="0012586E"/>
    <w:rsid w:val="00127A07"/>
    <w:rsid w:val="00153B74"/>
    <w:rsid w:val="00190CA4"/>
    <w:rsid w:val="001D70BC"/>
    <w:rsid w:val="001E0392"/>
    <w:rsid w:val="0022378C"/>
    <w:rsid w:val="00253092"/>
    <w:rsid w:val="002819FE"/>
    <w:rsid w:val="00294D48"/>
    <w:rsid w:val="002B5BDE"/>
    <w:rsid w:val="002C1BD2"/>
    <w:rsid w:val="00352440"/>
    <w:rsid w:val="00362A77"/>
    <w:rsid w:val="0037430B"/>
    <w:rsid w:val="0037654A"/>
    <w:rsid w:val="003B658D"/>
    <w:rsid w:val="003C187E"/>
    <w:rsid w:val="003C34AC"/>
    <w:rsid w:val="003D43D1"/>
    <w:rsid w:val="003E203F"/>
    <w:rsid w:val="003E4F6E"/>
    <w:rsid w:val="00403D8E"/>
    <w:rsid w:val="00404C03"/>
    <w:rsid w:val="004524E3"/>
    <w:rsid w:val="00465D96"/>
    <w:rsid w:val="00474249"/>
    <w:rsid w:val="004C5D89"/>
    <w:rsid w:val="00514A7F"/>
    <w:rsid w:val="005343C2"/>
    <w:rsid w:val="00535A43"/>
    <w:rsid w:val="00536E00"/>
    <w:rsid w:val="005439D2"/>
    <w:rsid w:val="0055604A"/>
    <w:rsid w:val="00560B4C"/>
    <w:rsid w:val="005C1E0A"/>
    <w:rsid w:val="005C4BBC"/>
    <w:rsid w:val="005D4717"/>
    <w:rsid w:val="005E0AB2"/>
    <w:rsid w:val="005E7999"/>
    <w:rsid w:val="006654A3"/>
    <w:rsid w:val="00667B98"/>
    <w:rsid w:val="006B22E3"/>
    <w:rsid w:val="006C276A"/>
    <w:rsid w:val="006D6749"/>
    <w:rsid w:val="006F51F1"/>
    <w:rsid w:val="00735247"/>
    <w:rsid w:val="0079473D"/>
    <w:rsid w:val="007B2914"/>
    <w:rsid w:val="007C3491"/>
    <w:rsid w:val="007C5004"/>
    <w:rsid w:val="00824A3A"/>
    <w:rsid w:val="00833902"/>
    <w:rsid w:val="008379E3"/>
    <w:rsid w:val="008510A5"/>
    <w:rsid w:val="00883447"/>
    <w:rsid w:val="008A7732"/>
    <w:rsid w:val="008B22A3"/>
    <w:rsid w:val="008B7837"/>
    <w:rsid w:val="008B7B87"/>
    <w:rsid w:val="009016FE"/>
    <w:rsid w:val="00917410"/>
    <w:rsid w:val="009623A3"/>
    <w:rsid w:val="009A282C"/>
    <w:rsid w:val="009C156D"/>
    <w:rsid w:val="00A15654"/>
    <w:rsid w:val="00A2061D"/>
    <w:rsid w:val="00A306E7"/>
    <w:rsid w:val="00A3746B"/>
    <w:rsid w:val="00A44914"/>
    <w:rsid w:val="00A6253E"/>
    <w:rsid w:val="00A7191A"/>
    <w:rsid w:val="00AA0EA2"/>
    <w:rsid w:val="00AA5C0D"/>
    <w:rsid w:val="00AE50C9"/>
    <w:rsid w:val="00B44CE4"/>
    <w:rsid w:val="00B55543"/>
    <w:rsid w:val="00B63C78"/>
    <w:rsid w:val="00BA002E"/>
    <w:rsid w:val="00BB117F"/>
    <w:rsid w:val="00BB73C2"/>
    <w:rsid w:val="00C147C0"/>
    <w:rsid w:val="00CF271C"/>
    <w:rsid w:val="00D171E1"/>
    <w:rsid w:val="00D355AA"/>
    <w:rsid w:val="00D739FA"/>
    <w:rsid w:val="00D83D4A"/>
    <w:rsid w:val="00D96988"/>
    <w:rsid w:val="00DA1D14"/>
    <w:rsid w:val="00DE67BA"/>
    <w:rsid w:val="00DF7A59"/>
    <w:rsid w:val="00E23FCD"/>
    <w:rsid w:val="00E24CB1"/>
    <w:rsid w:val="00E34F8C"/>
    <w:rsid w:val="00E502C2"/>
    <w:rsid w:val="00E65DA9"/>
    <w:rsid w:val="00E71BB2"/>
    <w:rsid w:val="00E71D08"/>
    <w:rsid w:val="00E80133"/>
    <w:rsid w:val="00EC1E39"/>
    <w:rsid w:val="00EE561F"/>
    <w:rsid w:val="00F11930"/>
    <w:rsid w:val="00F24D0E"/>
    <w:rsid w:val="00F426EA"/>
    <w:rsid w:val="00F636A7"/>
    <w:rsid w:val="00F647DF"/>
    <w:rsid w:val="00F83C07"/>
    <w:rsid w:val="00F84AA1"/>
    <w:rsid w:val="00FA30FA"/>
    <w:rsid w:val="00FA5257"/>
    <w:rsid w:val="00FE0935"/>
    <w:rsid w:val="09AC17D6"/>
    <w:rsid w:val="22104B2E"/>
    <w:rsid w:val="345816BB"/>
    <w:rsid w:val="3FF20DB5"/>
    <w:rsid w:val="418D0BF9"/>
    <w:rsid w:val="48CC7F8A"/>
    <w:rsid w:val="521B579D"/>
    <w:rsid w:val="63214EF9"/>
    <w:rsid w:val="7B936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Calibri" w:hAnsi="Calibri" w:eastAsia="仿宋_GB2312" w:cs="Times New Roman"/>
      <w:sz w:val="32"/>
      <w:szCs w:val="3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4">
    <w:name w:val="topic-highligh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1072</Characters>
  <Lines>8</Lines>
  <Paragraphs>2</Paragraphs>
  <TotalTime>151</TotalTime>
  <ScaleCrop>false</ScaleCrop>
  <LinksUpToDate>false</LinksUpToDate>
  <CharactersWithSpaces>1258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2021-04-07T05:33:00Z</dcterms:created>
  <dc:creator>沈晴</dc:creator>
  <cp:lastModifiedBy>紫涩</cp:lastModifiedBy>
  <cp:lastPrinted>2021-06-08T09:10:00Z</cp:lastPrinted>
  <dcterms:modified xsi:type="dcterms:W3CDTF">2021-06-09T07:21:45Z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CA3CAD450F4A48D48E39D57B38A814B1</vt:lpwstr>
  </property>
</Properties>
</file>