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79805" w14:textId="77777777" w:rsidR="00866D4D" w:rsidRDefault="005B7CAA">
      <w:pPr>
        <w:snapToGrid w:val="0"/>
        <w:jc w:val="distribute"/>
        <w:rPr>
          <w:rFonts w:ascii="宋体" w:hAnsi="宋体"/>
          <w:b/>
          <w:bCs/>
          <w:color w:val="FF0000"/>
          <w:spacing w:val="14"/>
          <w:w w:val="66"/>
          <w:sz w:val="136"/>
        </w:rPr>
      </w:pPr>
      <w:r>
        <w:rPr>
          <w:rFonts w:ascii="宋体" w:hAnsi="宋体" w:hint="eastAsia"/>
          <w:b/>
          <w:bCs/>
          <w:color w:val="FF0000"/>
          <w:spacing w:val="14"/>
          <w:w w:val="66"/>
          <w:sz w:val="136"/>
        </w:rPr>
        <w:t>昆山市教育局</w:t>
      </w:r>
    </w:p>
    <w:p w14:paraId="566FD6F9" w14:textId="77777777" w:rsidR="00866D4D" w:rsidRDefault="00866D4D">
      <w:pPr>
        <w:adjustRightInd w:val="0"/>
        <w:snapToGrid w:val="0"/>
        <w:rPr>
          <w:rFonts w:eastAsia="仿宋_GB2312"/>
          <w:color w:val="000000"/>
          <w:sz w:val="32"/>
          <w:szCs w:val="32"/>
        </w:rPr>
      </w:pPr>
    </w:p>
    <w:p w14:paraId="1B970286" w14:textId="77777777" w:rsidR="00866D4D" w:rsidRDefault="005B7CAA">
      <w:pPr>
        <w:adjustRightInd w:val="0"/>
        <w:snapToGrid w:val="0"/>
        <w:jc w:val="center"/>
        <w:rPr>
          <w:rFonts w:eastAsia="仿宋_GB2312"/>
          <w:color w:val="000000"/>
          <w:sz w:val="32"/>
          <w:szCs w:val="32"/>
        </w:rPr>
      </w:pPr>
      <w:proofErr w:type="gramStart"/>
      <w:r>
        <w:rPr>
          <w:rFonts w:eastAsia="仿宋_GB2312"/>
          <w:color w:val="000000"/>
          <w:sz w:val="32"/>
          <w:szCs w:val="32"/>
        </w:rPr>
        <w:t>昆教〔</w:t>
      </w:r>
      <w:r>
        <w:rPr>
          <w:rFonts w:eastAsia="仿宋_GB2312" w:hint="eastAsia"/>
          <w:color w:val="000000"/>
          <w:sz w:val="32"/>
          <w:szCs w:val="32"/>
        </w:rPr>
        <w:t>2023</w:t>
      </w:r>
      <w:r>
        <w:rPr>
          <w:rFonts w:eastAsia="仿宋_GB2312"/>
          <w:color w:val="000000"/>
          <w:sz w:val="32"/>
          <w:szCs w:val="32"/>
        </w:rPr>
        <w:t>〕</w:t>
      </w:r>
      <w:proofErr w:type="gramEnd"/>
      <w:r>
        <w:rPr>
          <w:rFonts w:eastAsia="仿宋_GB2312" w:hint="eastAsia"/>
          <w:color w:val="000000"/>
          <w:sz w:val="32"/>
          <w:szCs w:val="32"/>
        </w:rPr>
        <w:t>57</w:t>
      </w:r>
      <w:r>
        <w:rPr>
          <w:rFonts w:eastAsia="仿宋_GB2312"/>
          <w:color w:val="000000"/>
          <w:sz w:val="32"/>
          <w:szCs w:val="32"/>
        </w:rPr>
        <w:t>号</w:t>
      </w:r>
    </w:p>
    <w:p w14:paraId="0B489005" w14:textId="77777777" w:rsidR="00866D4D" w:rsidRDefault="00866D4D">
      <w:pPr>
        <w:adjustRightInd w:val="0"/>
        <w:snapToGrid w:val="0"/>
        <w:rPr>
          <w:rFonts w:eastAsia="仿宋_GB2312"/>
          <w:color w:val="000000"/>
          <w:sz w:val="32"/>
          <w:szCs w:val="32"/>
        </w:rPr>
      </w:pPr>
    </w:p>
    <w:p w14:paraId="79C9D246" w14:textId="77777777" w:rsidR="00866D4D" w:rsidRDefault="005B7CAA">
      <w:pPr>
        <w:adjustRightInd w:val="0"/>
        <w:snapToGrid w:val="0"/>
        <w:rPr>
          <w:rFonts w:eastAsia="仿宋_GB2312"/>
          <w:color w:val="000000"/>
          <w:sz w:val="32"/>
          <w:szCs w:val="32"/>
        </w:rPr>
      </w:pPr>
      <w:r>
        <w:rPr>
          <w:rFonts w:eastAsia="仿宋_GB2312"/>
          <w:noProof/>
          <w:color w:val="000000"/>
          <w:sz w:val="32"/>
          <w:szCs w:val="32"/>
        </w:rPr>
        <mc:AlternateContent>
          <mc:Choice Requires="wps">
            <w:drawing>
              <wp:anchor distT="0" distB="0" distL="114300" distR="114300" simplePos="0" relativeHeight="251659264" behindDoc="0" locked="0" layoutInCell="1" allowOverlap="1" wp14:anchorId="2375250D" wp14:editId="601B17B9">
                <wp:simplePos x="0" y="0"/>
                <wp:positionH relativeFrom="column">
                  <wp:posOffset>0</wp:posOffset>
                </wp:positionH>
                <wp:positionV relativeFrom="paragraph">
                  <wp:posOffset>0</wp:posOffset>
                </wp:positionV>
                <wp:extent cx="5778500" cy="0"/>
                <wp:effectExtent l="45720" t="41275" r="43180" b="444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76200">
                          <a:solidFill>
                            <a:srgbClr val="FF0000"/>
                          </a:solidFill>
                          <a:round/>
                        </a:ln>
                      </wps:spPr>
                      <wps:bodyPr/>
                    </wps:wsp>
                  </a:graphicData>
                </a:graphic>
              </wp:anchor>
            </w:drawing>
          </mc:Choice>
          <mc:Fallback xmlns:wpsCustomData="http://www.wps.cn/officeDocument/2013/wpsCustomData">
            <w:pict>
              <v:line id="Line 2" o:spid="_x0000_s1026" o:spt="20" style="position:absolute;left:0pt;margin-left:0pt;margin-top:0pt;height:0pt;width:455pt;z-index:251659264;mso-width-relative:page;mso-height-relative:page;" filled="f" stroked="t" coordsize="21600,21600" o:gfxdata="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gdLFvQAAAAAgEAAA8AAAAAAAAAAQAgAAAAIgAAAGRycy9kb3ducmV2&#10;LnhtbFBLAQIUABQAAAAIAIdO4kBOWgetywEAAKADAAAOAAAAAAAAAAEAIAAAAB8BAABkcnMvZTJv&#10;RG9jLnhtbFBLBQYAAAAABgAGAFkBAABcBQAAAAA=&#10;">
                <v:fill on="f" focussize="0,0"/>
                <v:stroke weight="6pt" color="#FF0000" joinstyle="round"/>
                <v:imagedata o:title=""/>
                <o:lock v:ext="edit" aspectratio="f"/>
              </v:line>
            </w:pict>
          </mc:Fallback>
        </mc:AlternateContent>
      </w:r>
    </w:p>
    <w:p w14:paraId="4E94CC0D" w14:textId="77777777" w:rsidR="00866D4D" w:rsidRDefault="00866D4D">
      <w:pPr>
        <w:pStyle w:val="af"/>
        <w:spacing w:line="600" w:lineRule="exact"/>
        <w:jc w:val="both"/>
        <w:rPr>
          <w:rFonts w:ascii="方正小标宋_GBK" w:eastAsia="方正小标宋_GBK" w:hAnsi="方正小标宋_GBK" w:cs="方正小标宋_GBK"/>
          <w:b w:val="0"/>
          <w:color w:val="000000"/>
          <w:szCs w:val="44"/>
        </w:rPr>
      </w:pPr>
    </w:p>
    <w:p w14:paraId="3D64FC0B" w14:textId="77777777" w:rsidR="00866D4D" w:rsidRPr="004C156C" w:rsidRDefault="005B7CAA">
      <w:pPr>
        <w:pStyle w:val="af"/>
        <w:spacing w:line="600" w:lineRule="exact"/>
        <w:rPr>
          <w:rFonts w:eastAsia="方正小标宋_GBK"/>
          <w:b w:val="0"/>
          <w:color w:val="000000"/>
        </w:rPr>
      </w:pPr>
      <w:r w:rsidRPr="004C156C">
        <w:rPr>
          <w:rFonts w:eastAsia="方正小标宋_GBK"/>
          <w:b w:val="0"/>
          <w:color w:val="000000"/>
          <w:szCs w:val="44"/>
        </w:rPr>
        <w:t>关于印发</w:t>
      </w:r>
      <w:proofErr w:type="gramStart"/>
      <w:r w:rsidRPr="004C156C">
        <w:rPr>
          <w:rFonts w:eastAsia="方正小标宋_GBK"/>
          <w:b w:val="0"/>
          <w:color w:val="000000"/>
          <w:szCs w:val="44"/>
        </w:rPr>
        <w:t>《</w:t>
      </w:r>
      <w:proofErr w:type="gramEnd"/>
      <w:r w:rsidRPr="004C156C">
        <w:rPr>
          <w:rFonts w:eastAsia="方正小标宋_GBK"/>
          <w:b w:val="0"/>
          <w:color w:val="000000"/>
        </w:rPr>
        <w:t>2023</w:t>
      </w:r>
      <w:r w:rsidRPr="004C156C">
        <w:rPr>
          <w:rFonts w:eastAsia="方正小标宋_GBK"/>
          <w:b w:val="0"/>
          <w:color w:val="000000"/>
        </w:rPr>
        <w:t>年昆山市公办义务教育学校</w:t>
      </w:r>
    </w:p>
    <w:p w14:paraId="66260C5C" w14:textId="77777777" w:rsidR="00866D4D" w:rsidRPr="004C156C" w:rsidRDefault="005B7CAA">
      <w:pPr>
        <w:pStyle w:val="af"/>
        <w:spacing w:line="600" w:lineRule="exact"/>
        <w:rPr>
          <w:rFonts w:eastAsia="方正小标宋_GBK"/>
          <w:b w:val="0"/>
          <w:color w:val="000000"/>
          <w:szCs w:val="44"/>
        </w:rPr>
      </w:pPr>
      <w:r w:rsidRPr="004C156C">
        <w:rPr>
          <w:rFonts w:eastAsia="方正小标宋_GBK"/>
          <w:b w:val="0"/>
          <w:color w:val="000000"/>
        </w:rPr>
        <w:t>入学工作意见</w:t>
      </w:r>
      <w:proofErr w:type="gramStart"/>
      <w:r w:rsidRPr="004C156C">
        <w:rPr>
          <w:rFonts w:eastAsia="方正小标宋_GBK"/>
          <w:b w:val="0"/>
          <w:color w:val="000000"/>
          <w:szCs w:val="44"/>
        </w:rPr>
        <w:t>》</w:t>
      </w:r>
      <w:proofErr w:type="gramEnd"/>
      <w:r w:rsidRPr="004C156C">
        <w:rPr>
          <w:rFonts w:eastAsia="方正小标宋_GBK"/>
          <w:b w:val="0"/>
          <w:color w:val="000000"/>
          <w:szCs w:val="44"/>
        </w:rPr>
        <w:t>的通知</w:t>
      </w:r>
    </w:p>
    <w:p w14:paraId="5CB50182" w14:textId="77777777" w:rsidR="00866D4D" w:rsidRDefault="00866D4D">
      <w:pPr>
        <w:pStyle w:val="af"/>
        <w:spacing w:line="600" w:lineRule="exact"/>
        <w:jc w:val="both"/>
        <w:rPr>
          <w:rFonts w:eastAsia="仿宋_GB2312"/>
          <w:b w:val="0"/>
          <w:color w:val="000000"/>
        </w:rPr>
      </w:pPr>
    </w:p>
    <w:p w14:paraId="2707BB22" w14:textId="77777777" w:rsidR="00866D4D" w:rsidRDefault="005B7CAA">
      <w:pPr>
        <w:widowControl/>
        <w:spacing w:line="600" w:lineRule="exact"/>
        <w:rPr>
          <w:rFonts w:eastAsia="仿宋_GB2312"/>
          <w:bCs/>
          <w:color w:val="000000"/>
          <w:sz w:val="32"/>
          <w:szCs w:val="32"/>
        </w:rPr>
      </w:pPr>
      <w:r>
        <w:rPr>
          <w:rFonts w:eastAsia="仿宋_GB2312"/>
          <w:bCs/>
          <w:color w:val="000000"/>
          <w:sz w:val="32"/>
          <w:szCs w:val="32"/>
        </w:rPr>
        <w:t>昆山开放大学，各中小学、成教校、幼儿园，各直属单位：</w:t>
      </w:r>
    </w:p>
    <w:p w14:paraId="6EA2D832" w14:textId="77777777" w:rsidR="00866D4D" w:rsidRDefault="005B7CAA">
      <w:pPr>
        <w:widowControl/>
        <w:spacing w:line="600" w:lineRule="exact"/>
        <w:ind w:firstLineChars="200" w:firstLine="640"/>
        <w:rPr>
          <w:rFonts w:eastAsia="仿宋_GB2312"/>
          <w:bCs/>
          <w:color w:val="000000"/>
          <w:sz w:val="32"/>
          <w:szCs w:val="32"/>
        </w:rPr>
      </w:pPr>
      <w:r>
        <w:rPr>
          <w:rFonts w:eastAsia="仿宋_GB2312"/>
          <w:bCs/>
          <w:color w:val="000000"/>
          <w:sz w:val="32"/>
          <w:szCs w:val="32"/>
        </w:rPr>
        <w:t>根据《</w:t>
      </w:r>
      <w:r>
        <w:rPr>
          <w:rFonts w:eastAsia="仿宋_GB2312" w:hint="eastAsia"/>
          <w:bCs/>
          <w:color w:val="000000"/>
          <w:sz w:val="32"/>
          <w:szCs w:val="32"/>
        </w:rPr>
        <w:t>2023</w:t>
      </w:r>
      <w:r>
        <w:rPr>
          <w:rFonts w:eastAsia="仿宋_GB2312"/>
          <w:bCs/>
          <w:color w:val="000000"/>
          <w:sz w:val="32"/>
          <w:szCs w:val="32"/>
        </w:rPr>
        <w:t>年苏州市义务教育阶段学校入学工作意见》文件要求，结合我市实际，制订《</w:t>
      </w:r>
      <w:r>
        <w:rPr>
          <w:rFonts w:eastAsia="仿宋_GB2312" w:hint="eastAsia"/>
          <w:bCs/>
          <w:color w:val="000000"/>
          <w:sz w:val="32"/>
          <w:szCs w:val="32"/>
        </w:rPr>
        <w:t>2023</w:t>
      </w:r>
      <w:r>
        <w:rPr>
          <w:rFonts w:eastAsia="仿宋_GB2312"/>
          <w:bCs/>
          <w:color w:val="000000"/>
          <w:sz w:val="32"/>
          <w:szCs w:val="32"/>
        </w:rPr>
        <w:t>年昆山市公办义务教育学校入学工作意见》，经报请昆山市人民政府同意，现印发给你们，请遵照执行。</w:t>
      </w:r>
    </w:p>
    <w:p w14:paraId="784CF5FD" w14:textId="77777777" w:rsidR="00866D4D" w:rsidRDefault="00866D4D">
      <w:pPr>
        <w:adjustRightInd w:val="0"/>
        <w:snapToGrid w:val="0"/>
        <w:spacing w:line="600" w:lineRule="exact"/>
        <w:rPr>
          <w:rFonts w:ascii="仿宋_GB2312" w:eastAsia="仿宋_GB2312" w:hAnsi="仿宋_GB2312" w:cs="仿宋_GB2312"/>
          <w:color w:val="000000"/>
          <w:sz w:val="32"/>
          <w:szCs w:val="32"/>
        </w:rPr>
      </w:pPr>
    </w:p>
    <w:p w14:paraId="3B85E69E" w14:textId="77777777" w:rsidR="00866D4D" w:rsidRDefault="005B7CAA">
      <w:pPr>
        <w:adjustRightInd w:val="0"/>
        <w:snapToGrid w:val="0"/>
        <w:spacing w:line="600" w:lineRule="exact"/>
        <w:ind w:firstLine="4139"/>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昆山市教育局</w:t>
      </w:r>
    </w:p>
    <w:p w14:paraId="1AED110B" w14:textId="77777777" w:rsidR="00866D4D" w:rsidRDefault="005B7CAA">
      <w:pPr>
        <w:adjustRightInd w:val="0"/>
        <w:snapToGrid w:val="0"/>
        <w:spacing w:line="600" w:lineRule="exact"/>
        <w:ind w:firstLine="4139"/>
        <w:jc w:val="center"/>
        <w:rPr>
          <w:rFonts w:eastAsia="仿宋_GB2312"/>
          <w:color w:val="000000"/>
          <w:sz w:val="32"/>
          <w:szCs w:val="32"/>
        </w:rPr>
      </w:pPr>
      <w:r>
        <w:rPr>
          <w:rFonts w:eastAsia="仿宋_GB2312" w:hint="eastAsia"/>
          <w:color w:val="000000"/>
          <w:sz w:val="32"/>
          <w:szCs w:val="32"/>
        </w:rPr>
        <w:t>2023</w:t>
      </w:r>
      <w:r>
        <w:rPr>
          <w:rFonts w:eastAsia="仿宋_GB2312" w:hAnsi="仿宋_GB2312"/>
          <w:color w:val="000000"/>
          <w:sz w:val="32"/>
          <w:szCs w:val="32"/>
        </w:rPr>
        <w:t>年</w:t>
      </w:r>
      <w:r>
        <w:rPr>
          <w:rFonts w:eastAsia="仿宋_GB2312" w:hint="eastAsia"/>
          <w:color w:val="000000"/>
          <w:sz w:val="32"/>
          <w:szCs w:val="32"/>
        </w:rPr>
        <w:t>6</w:t>
      </w:r>
      <w:r>
        <w:rPr>
          <w:rFonts w:eastAsia="仿宋_GB2312" w:hAnsi="仿宋_GB2312"/>
          <w:color w:val="000000"/>
          <w:sz w:val="32"/>
          <w:szCs w:val="32"/>
        </w:rPr>
        <w:t>月</w:t>
      </w:r>
      <w:r>
        <w:rPr>
          <w:rFonts w:eastAsia="仿宋_GB2312" w:hint="eastAsia"/>
          <w:color w:val="000000"/>
          <w:sz w:val="32"/>
          <w:szCs w:val="32"/>
        </w:rPr>
        <w:t>6</w:t>
      </w:r>
      <w:r>
        <w:rPr>
          <w:rFonts w:eastAsia="仿宋_GB2312" w:hAnsi="仿宋_GB2312"/>
          <w:color w:val="000000"/>
          <w:sz w:val="32"/>
          <w:szCs w:val="32"/>
        </w:rPr>
        <w:t>日</w:t>
      </w:r>
    </w:p>
    <w:p w14:paraId="13B39E14" w14:textId="77777777" w:rsidR="00866D4D" w:rsidRDefault="00866D4D">
      <w:pPr>
        <w:adjustRightInd w:val="0"/>
        <w:snapToGrid w:val="0"/>
        <w:spacing w:line="600" w:lineRule="exact"/>
        <w:rPr>
          <w:rFonts w:ascii="仿宋_GB2312" w:eastAsia="仿宋_GB2312" w:hAnsi="仿宋_GB2312" w:cs="仿宋_GB2312"/>
          <w:color w:val="000000"/>
          <w:sz w:val="32"/>
          <w:szCs w:val="32"/>
        </w:rPr>
      </w:pPr>
    </w:p>
    <w:p w14:paraId="6CC418E4" w14:textId="77777777" w:rsidR="00866D4D" w:rsidRDefault="00866D4D">
      <w:pPr>
        <w:adjustRightInd w:val="0"/>
        <w:snapToGrid w:val="0"/>
        <w:spacing w:line="600" w:lineRule="exact"/>
        <w:rPr>
          <w:rFonts w:ascii="仿宋_GB2312" w:eastAsia="仿宋_GB2312" w:hAnsi="仿宋_GB2312" w:cs="仿宋_GB2312"/>
          <w:color w:val="000000"/>
          <w:sz w:val="32"/>
          <w:szCs w:val="32"/>
        </w:rPr>
      </w:pPr>
    </w:p>
    <w:p w14:paraId="39FBC270" w14:textId="77777777" w:rsidR="00866D4D" w:rsidRDefault="005B7CAA">
      <w:pPr>
        <w:adjustRightInd w:val="0"/>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（此件公开发布）</w:t>
      </w:r>
    </w:p>
    <w:p w14:paraId="0A5F13D7" w14:textId="77777777" w:rsidR="00866D4D" w:rsidRDefault="00866D4D">
      <w:pPr>
        <w:adjustRightInd w:val="0"/>
        <w:snapToGrid w:val="0"/>
        <w:spacing w:line="600" w:lineRule="exact"/>
        <w:rPr>
          <w:rFonts w:ascii="仿宋_GB2312" w:eastAsia="仿宋_GB2312" w:hAnsi="仿宋_GB2312" w:cs="仿宋_GB2312"/>
          <w:color w:val="000000"/>
          <w:sz w:val="32"/>
          <w:szCs w:val="32"/>
        </w:rPr>
      </w:pPr>
    </w:p>
    <w:p w14:paraId="7C88C7B7" w14:textId="77777777" w:rsidR="00866D4D" w:rsidRPr="005B7CAA" w:rsidRDefault="005B7CAA">
      <w:pPr>
        <w:pStyle w:val="af"/>
        <w:spacing w:line="700" w:lineRule="exact"/>
        <w:rPr>
          <w:rFonts w:eastAsia="方正小标宋_GBK"/>
          <w:b w:val="0"/>
          <w:color w:val="000000"/>
        </w:rPr>
      </w:pPr>
      <w:r>
        <w:rPr>
          <w:rFonts w:ascii="方正小标宋_GBK" w:eastAsia="方正小标宋_GBK" w:hint="eastAsia"/>
          <w:b w:val="0"/>
          <w:color w:val="000000"/>
        </w:rPr>
        <w:br w:type="page"/>
      </w:r>
      <w:r w:rsidRPr="005B7CAA">
        <w:rPr>
          <w:rFonts w:eastAsia="方正小标宋_GBK"/>
          <w:b w:val="0"/>
          <w:color w:val="000000"/>
        </w:rPr>
        <w:lastRenderedPageBreak/>
        <w:t>2023</w:t>
      </w:r>
      <w:r w:rsidRPr="005B7CAA">
        <w:rPr>
          <w:rFonts w:eastAsia="方正小标宋_GBK"/>
          <w:b w:val="0"/>
          <w:color w:val="000000"/>
        </w:rPr>
        <w:t>年昆山市公办义务教育学校</w:t>
      </w:r>
    </w:p>
    <w:p w14:paraId="2662A28E" w14:textId="77777777" w:rsidR="00866D4D" w:rsidRPr="005B7CAA" w:rsidRDefault="005B7CAA">
      <w:pPr>
        <w:pStyle w:val="af"/>
        <w:spacing w:line="700" w:lineRule="exact"/>
        <w:rPr>
          <w:rFonts w:eastAsia="方正小标宋_GBK"/>
          <w:b w:val="0"/>
          <w:color w:val="000000"/>
        </w:rPr>
      </w:pPr>
      <w:r w:rsidRPr="005B7CAA">
        <w:rPr>
          <w:rFonts w:eastAsia="方正小标宋_GBK"/>
          <w:b w:val="0"/>
          <w:color w:val="000000"/>
        </w:rPr>
        <w:t>入学工作意见</w:t>
      </w:r>
    </w:p>
    <w:p w14:paraId="3102EACB" w14:textId="77777777" w:rsidR="00866D4D" w:rsidRDefault="00866D4D">
      <w:pPr>
        <w:adjustRightInd w:val="0"/>
        <w:snapToGrid w:val="0"/>
        <w:spacing w:line="580" w:lineRule="exact"/>
        <w:rPr>
          <w:rFonts w:eastAsia="仿宋_GB2312"/>
          <w:color w:val="000000"/>
          <w:sz w:val="32"/>
          <w:szCs w:val="32"/>
        </w:rPr>
      </w:pPr>
    </w:p>
    <w:p w14:paraId="57F632FB" w14:textId="77777777" w:rsidR="00866D4D" w:rsidRDefault="005B7CAA">
      <w:pPr>
        <w:adjustRightInd w:val="0"/>
        <w:snapToGrid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一、指导思想</w:t>
      </w:r>
    </w:p>
    <w:p w14:paraId="1B0E9ABB" w14:textId="77777777" w:rsidR="00866D4D" w:rsidRDefault="005B7CAA">
      <w:pPr>
        <w:spacing w:line="580" w:lineRule="exact"/>
        <w:ind w:firstLine="646"/>
        <w:rPr>
          <w:rFonts w:eastAsia="仿宋_GB2312"/>
          <w:bCs/>
          <w:color w:val="000000"/>
          <w:sz w:val="32"/>
          <w:szCs w:val="32"/>
        </w:rPr>
      </w:pPr>
      <w:r>
        <w:rPr>
          <w:rFonts w:eastAsia="仿宋_GB2312"/>
          <w:bCs/>
          <w:color w:val="000000"/>
          <w:sz w:val="32"/>
          <w:szCs w:val="32"/>
        </w:rPr>
        <w:t>坚持以习近平新时代中国特色社会主义思想为指导，深入贯彻党的二十大精神，全面贯彻党的教育方针，着力落</w:t>
      </w:r>
      <w:proofErr w:type="gramStart"/>
      <w:r>
        <w:rPr>
          <w:rFonts w:eastAsia="仿宋_GB2312"/>
          <w:bCs/>
          <w:color w:val="000000"/>
          <w:sz w:val="32"/>
          <w:szCs w:val="32"/>
        </w:rPr>
        <w:t>实习近</w:t>
      </w:r>
      <w:proofErr w:type="gramEnd"/>
      <w:r>
        <w:rPr>
          <w:rFonts w:eastAsia="仿宋_GB2312"/>
          <w:bCs/>
          <w:color w:val="000000"/>
          <w:sz w:val="32"/>
          <w:szCs w:val="32"/>
        </w:rPr>
        <w:t>平总书记关于教育重要论述和全国、全省教育大会要求，根据《中华人民共和国义务教育法》《江苏省实施〈中华人民共和国义务教育法〉办法》等法律法规，按照《中共中央国务院关于深化教育教学改革全面提高义务教育质量的意见》《教育部办公厅关于做好</w:t>
      </w:r>
      <w:r>
        <w:rPr>
          <w:rFonts w:eastAsia="仿宋_GB2312"/>
          <w:bCs/>
          <w:color w:val="000000"/>
          <w:sz w:val="32"/>
          <w:szCs w:val="32"/>
        </w:rPr>
        <w:t>2023</w:t>
      </w:r>
      <w:r>
        <w:rPr>
          <w:rFonts w:eastAsia="仿宋_GB2312"/>
          <w:bCs/>
          <w:color w:val="000000"/>
          <w:sz w:val="32"/>
          <w:szCs w:val="32"/>
        </w:rPr>
        <w:t>年普通中小学招生入学工作的通知》等文件精神，坚持以人民为中心，进一步促进教育公平，继续规范招生办学行为，营造良好教育生态，切实保障适龄儿童少年平等接受义务教育的权利，深入推进义务教育优质均衡发展，努力办好人民满意的教育。</w:t>
      </w:r>
    </w:p>
    <w:p w14:paraId="1A52BFB8" w14:textId="77777777" w:rsidR="00866D4D" w:rsidRDefault="005B7CAA">
      <w:pPr>
        <w:adjustRightInd w:val="0"/>
        <w:snapToGrid w:val="0"/>
        <w:spacing w:line="580" w:lineRule="exact"/>
        <w:ind w:firstLineChars="200" w:firstLine="640"/>
        <w:rPr>
          <w:rFonts w:eastAsia="黑体"/>
          <w:color w:val="000000"/>
          <w:sz w:val="32"/>
          <w:szCs w:val="32"/>
        </w:rPr>
      </w:pPr>
      <w:r>
        <w:rPr>
          <w:rFonts w:eastAsia="黑体" w:hAnsi="黑体"/>
          <w:color w:val="000000"/>
          <w:sz w:val="32"/>
          <w:szCs w:val="32"/>
        </w:rPr>
        <w:t>二、基本原则</w:t>
      </w:r>
    </w:p>
    <w:p w14:paraId="7391A9C4" w14:textId="77777777" w:rsidR="00866D4D" w:rsidRDefault="005B7CAA">
      <w:pPr>
        <w:snapToGrid w:val="0"/>
        <w:spacing w:line="580" w:lineRule="exact"/>
        <w:ind w:firstLineChars="200" w:firstLine="643"/>
        <w:rPr>
          <w:rFonts w:eastAsia="仿宋_GB2312"/>
          <w:color w:val="000000" w:themeColor="text1"/>
          <w:spacing w:val="8"/>
          <w:sz w:val="32"/>
          <w:szCs w:val="32"/>
        </w:rPr>
      </w:pPr>
      <w:r>
        <w:rPr>
          <w:rFonts w:eastAsia="楷体_GB2312" w:hint="eastAsia"/>
          <w:b/>
          <w:bCs/>
          <w:color w:val="000000"/>
          <w:sz w:val="32"/>
          <w:szCs w:val="32"/>
        </w:rPr>
        <w:t>1</w:t>
      </w:r>
      <w:r>
        <w:rPr>
          <w:rFonts w:eastAsia="楷体_GB2312" w:hAnsi="楷体_GB2312"/>
          <w:b/>
          <w:bCs/>
          <w:color w:val="000000"/>
          <w:sz w:val="32"/>
          <w:szCs w:val="32"/>
        </w:rPr>
        <w:t>．坚持免试就近入学原则。</w:t>
      </w:r>
      <w:r>
        <w:rPr>
          <w:rFonts w:eastAsia="仿宋_GB2312"/>
          <w:bCs/>
          <w:color w:val="000000"/>
          <w:sz w:val="32"/>
          <w:szCs w:val="32"/>
        </w:rPr>
        <w:t>义务教育阶段学校要严格遵守《中华人民共和国义务教育法》免试入学规定，不得通过笔试、面试（谈）、评测等方式招生，严禁以各类竞赛证书、竞赛成绩或考</w:t>
      </w:r>
      <w:proofErr w:type="gramStart"/>
      <w:r>
        <w:rPr>
          <w:rFonts w:eastAsia="仿宋_GB2312"/>
          <w:bCs/>
          <w:color w:val="000000"/>
          <w:sz w:val="32"/>
          <w:szCs w:val="32"/>
        </w:rPr>
        <w:t>级证明</w:t>
      </w:r>
      <w:proofErr w:type="gramEnd"/>
      <w:r>
        <w:rPr>
          <w:rFonts w:eastAsia="仿宋_GB2312"/>
          <w:bCs/>
          <w:color w:val="000000"/>
          <w:sz w:val="32"/>
          <w:szCs w:val="32"/>
        </w:rPr>
        <w:t>等作为招生依据。公办义务教育学校实行学区制，按照</w:t>
      </w:r>
      <w:r>
        <w:rPr>
          <w:rFonts w:eastAsia="仿宋_GB2312" w:hint="eastAsia"/>
          <w:bCs/>
          <w:color w:val="000000"/>
          <w:sz w:val="32"/>
          <w:szCs w:val="32"/>
        </w:rPr>
        <w:t>“</w:t>
      </w:r>
      <w:r>
        <w:rPr>
          <w:rFonts w:eastAsia="仿宋_GB2312"/>
          <w:bCs/>
          <w:color w:val="000000"/>
          <w:sz w:val="32"/>
          <w:szCs w:val="32"/>
        </w:rPr>
        <w:t>相对就近，免试入学</w:t>
      </w:r>
      <w:r>
        <w:rPr>
          <w:rFonts w:eastAsia="仿宋_GB2312" w:hint="eastAsia"/>
          <w:bCs/>
          <w:color w:val="000000"/>
          <w:sz w:val="32"/>
          <w:szCs w:val="32"/>
        </w:rPr>
        <w:t>”</w:t>
      </w:r>
      <w:r>
        <w:rPr>
          <w:rFonts w:eastAsia="仿宋_GB2312"/>
          <w:bCs/>
          <w:color w:val="000000"/>
          <w:sz w:val="32"/>
          <w:szCs w:val="32"/>
        </w:rPr>
        <w:t>原则，科学划定施教区，施教区确定后应在一段时期内保持相对稳定，保障每个符合规定的适龄儿童少年都能免试就近入学</w:t>
      </w:r>
      <w:r>
        <w:rPr>
          <w:rFonts w:eastAsia="仿宋_GB2312" w:hint="eastAsia"/>
          <w:bCs/>
          <w:color w:val="000000"/>
          <w:sz w:val="32"/>
          <w:szCs w:val="32"/>
        </w:rPr>
        <w:t>，</w:t>
      </w:r>
      <w:r>
        <w:rPr>
          <w:rFonts w:eastAsia="仿宋_GB2312"/>
          <w:bCs/>
          <w:color w:val="000000"/>
          <w:sz w:val="32"/>
          <w:szCs w:val="32"/>
        </w:rPr>
        <w:t>促进义务教育优质均衡发展。</w:t>
      </w:r>
    </w:p>
    <w:p w14:paraId="362ABFB0" w14:textId="77777777" w:rsidR="00866D4D" w:rsidRDefault="005B7CAA">
      <w:pPr>
        <w:adjustRightInd w:val="0"/>
        <w:snapToGrid w:val="0"/>
        <w:spacing w:line="580" w:lineRule="exact"/>
        <w:ind w:firstLineChars="200" w:firstLine="643"/>
        <w:rPr>
          <w:rFonts w:eastAsia="仿宋_GB2312"/>
          <w:bCs/>
          <w:color w:val="000000"/>
          <w:sz w:val="32"/>
          <w:szCs w:val="32"/>
        </w:rPr>
      </w:pPr>
      <w:r>
        <w:rPr>
          <w:rFonts w:eastAsia="楷体_GB2312" w:hint="eastAsia"/>
          <w:b/>
          <w:bCs/>
          <w:color w:val="000000"/>
          <w:sz w:val="32"/>
          <w:szCs w:val="32"/>
        </w:rPr>
        <w:lastRenderedPageBreak/>
        <w:t>2</w:t>
      </w:r>
      <w:r>
        <w:rPr>
          <w:rFonts w:eastAsia="楷体_GB2312" w:hAnsi="楷体_GB2312"/>
          <w:b/>
          <w:bCs/>
          <w:color w:val="000000"/>
          <w:sz w:val="32"/>
          <w:szCs w:val="32"/>
        </w:rPr>
        <w:t>．坚持优质均衡发展原则。</w:t>
      </w:r>
      <w:r>
        <w:rPr>
          <w:rFonts w:eastAsia="仿宋_GB2312"/>
          <w:bCs/>
          <w:color w:val="000000"/>
          <w:sz w:val="32"/>
          <w:szCs w:val="32"/>
        </w:rPr>
        <w:t>以办人民满意教育为出发点，按照国家、省、市关于推进义务教育优质均衡</w:t>
      </w:r>
      <w:r>
        <w:rPr>
          <w:rFonts w:eastAsia="仿宋_GB2312" w:hint="eastAsia"/>
          <w:bCs/>
          <w:color w:val="000000"/>
          <w:sz w:val="32"/>
          <w:szCs w:val="32"/>
        </w:rPr>
        <w:t>发展的有关</w:t>
      </w:r>
      <w:r>
        <w:rPr>
          <w:rFonts w:eastAsia="仿宋_GB2312"/>
          <w:bCs/>
          <w:color w:val="000000"/>
          <w:sz w:val="32"/>
          <w:szCs w:val="32"/>
        </w:rPr>
        <w:t>要求，均衡教育资源配置，加快推进义务教育结构调整和布局优化，通过新校建设、老校改造、集团化办学、校际合作等举措，实现校际之间的骨干教师流动、课程资源共享、文化沟通融合，进一步缩小校际</w:t>
      </w:r>
      <w:r>
        <w:rPr>
          <w:rFonts w:eastAsia="仿宋_GB2312" w:hint="eastAsia"/>
          <w:bCs/>
          <w:color w:val="000000"/>
          <w:sz w:val="32"/>
          <w:szCs w:val="32"/>
        </w:rPr>
        <w:t>和区域</w:t>
      </w:r>
      <w:r>
        <w:rPr>
          <w:rFonts w:eastAsia="仿宋_GB2312"/>
          <w:bCs/>
          <w:color w:val="000000"/>
          <w:sz w:val="32"/>
          <w:szCs w:val="32"/>
        </w:rPr>
        <w:t>差异</w:t>
      </w:r>
      <w:r>
        <w:rPr>
          <w:rFonts w:eastAsia="仿宋_GB2312" w:hint="eastAsia"/>
          <w:bCs/>
          <w:color w:val="000000"/>
          <w:sz w:val="32"/>
          <w:szCs w:val="32"/>
        </w:rPr>
        <w:t>，</w:t>
      </w:r>
      <w:r>
        <w:rPr>
          <w:rFonts w:eastAsia="仿宋_GB2312"/>
          <w:bCs/>
          <w:color w:val="000000"/>
          <w:sz w:val="32"/>
          <w:szCs w:val="32"/>
        </w:rPr>
        <w:t>充分扩大优质教育资源覆盖面，推动区域内学校教育资源的整体优化与教育质量的整体提升。</w:t>
      </w:r>
    </w:p>
    <w:p w14:paraId="2108839A" w14:textId="77777777" w:rsidR="00866D4D" w:rsidRDefault="005B7CAA">
      <w:pPr>
        <w:adjustRightInd w:val="0"/>
        <w:snapToGrid w:val="0"/>
        <w:spacing w:line="580" w:lineRule="exact"/>
        <w:ind w:firstLineChars="200" w:firstLine="643"/>
        <w:rPr>
          <w:rFonts w:eastAsia="仿宋_GB2312"/>
          <w:bCs/>
          <w:color w:val="000000"/>
          <w:sz w:val="32"/>
          <w:szCs w:val="32"/>
        </w:rPr>
      </w:pPr>
      <w:r>
        <w:rPr>
          <w:rFonts w:eastAsia="楷体_GB2312" w:hint="eastAsia"/>
          <w:b/>
          <w:bCs/>
          <w:color w:val="000000"/>
          <w:sz w:val="32"/>
          <w:szCs w:val="32"/>
        </w:rPr>
        <w:t>3</w:t>
      </w:r>
      <w:r>
        <w:rPr>
          <w:rFonts w:eastAsia="楷体_GB2312" w:hAnsi="楷体_GB2312"/>
          <w:b/>
          <w:bCs/>
          <w:color w:val="000000"/>
          <w:sz w:val="32"/>
          <w:szCs w:val="32"/>
        </w:rPr>
        <w:t>．坚持区镇属地管理原则。</w:t>
      </w:r>
      <w:r>
        <w:rPr>
          <w:rFonts w:eastAsia="仿宋_GB2312"/>
          <w:bCs/>
          <w:color w:val="000000"/>
          <w:sz w:val="32"/>
          <w:szCs w:val="32"/>
        </w:rPr>
        <w:t>区镇辖区内小学和初中的入学工作，由各区镇在市教育局的指导下进行。各区镇根据适龄儿童少年人数持续递增、分布不均等特点，合理规划、建设中小学校，以满足公共教育服务需求。市直属义务教育学校入学工作由我局具体实施。</w:t>
      </w:r>
    </w:p>
    <w:p w14:paraId="5EAD7B6B" w14:textId="77777777" w:rsidR="00866D4D" w:rsidRDefault="005B7CAA">
      <w:pPr>
        <w:adjustRightInd w:val="0"/>
        <w:snapToGrid w:val="0"/>
        <w:spacing w:line="580" w:lineRule="exact"/>
        <w:ind w:firstLineChars="200" w:firstLine="643"/>
        <w:rPr>
          <w:rFonts w:eastAsia="仿宋_GB2312"/>
          <w:bCs/>
          <w:color w:val="000000"/>
          <w:sz w:val="32"/>
          <w:szCs w:val="32"/>
        </w:rPr>
      </w:pPr>
      <w:r>
        <w:rPr>
          <w:rFonts w:eastAsia="楷体_GB2312" w:hint="eastAsia"/>
          <w:b/>
          <w:bCs/>
          <w:color w:val="000000"/>
          <w:sz w:val="32"/>
          <w:szCs w:val="32"/>
        </w:rPr>
        <w:t>4</w:t>
      </w:r>
      <w:r>
        <w:rPr>
          <w:rFonts w:eastAsia="楷体_GB2312" w:hAnsi="楷体_GB2312"/>
          <w:b/>
          <w:bCs/>
          <w:color w:val="000000"/>
          <w:sz w:val="32"/>
          <w:szCs w:val="32"/>
        </w:rPr>
        <w:t>．坚持特殊群体接受平等教育原则。</w:t>
      </w:r>
      <w:r>
        <w:rPr>
          <w:rFonts w:eastAsia="仿宋_GB2312" w:hint="eastAsia"/>
          <w:bCs/>
          <w:color w:val="000000"/>
          <w:sz w:val="32"/>
          <w:szCs w:val="32"/>
        </w:rPr>
        <w:t>加强关爱帮扶和教育资助</w:t>
      </w:r>
      <w:r>
        <w:rPr>
          <w:rFonts w:eastAsia="仿宋_GB2312"/>
          <w:bCs/>
          <w:color w:val="000000"/>
          <w:sz w:val="32"/>
          <w:szCs w:val="32"/>
        </w:rPr>
        <w:t>，依法保障贫困家庭子女、适龄残障儿童少年接受</w:t>
      </w:r>
      <w:proofErr w:type="gramStart"/>
      <w:r>
        <w:rPr>
          <w:rFonts w:eastAsia="仿宋_GB2312"/>
          <w:bCs/>
          <w:color w:val="000000"/>
          <w:sz w:val="32"/>
          <w:szCs w:val="32"/>
        </w:rPr>
        <w:t>平等教育</w:t>
      </w:r>
      <w:proofErr w:type="gramEnd"/>
      <w:r>
        <w:rPr>
          <w:rFonts w:eastAsia="仿宋_GB2312"/>
          <w:bCs/>
          <w:color w:val="000000"/>
          <w:sz w:val="32"/>
          <w:szCs w:val="32"/>
        </w:rPr>
        <w:t>的权利，不让一个学生因家庭经济困难、学习困难而失去受教育机会。</w:t>
      </w:r>
    </w:p>
    <w:p w14:paraId="406494DB" w14:textId="77777777" w:rsidR="00866D4D" w:rsidRDefault="005B7CAA">
      <w:pPr>
        <w:adjustRightInd w:val="0"/>
        <w:snapToGrid w:val="0"/>
        <w:spacing w:line="580" w:lineRule="exact"/>
        <w:ind w:firstLineChars="200" w:firstLine="643"/>
        <w:rPr>
          <w:rFonts w:eastAsia="仿宋_GB2312"/>
          <w:bCs/>
          <w:color w:val="000000"/>
          <w:sz w:val="32"/>
          <w:szCs w:val="32"/>
        </w:rPr>
      </w:pPr>
      <w:r>
        <w:rPr>
          <w:rFonts w:eastAsia="楷体_GB2312" w:hint="eastAsia"/>
          <w:b/>
          <w:bCs/>
          <w:color w:val="000000"/>
          <w:sz w:val="32"/>
          <w:szCs w:val="32"/>
        </w:rPr>
        <w:t>5</w:t>
      </w:r>
      <w:r>
        <w:rPr>
          <w:rFonts w:eastAsia="楷体_GB2312" w:hAnsi="楷体_GB2312"/>
          <w:b/>
          <w:bCs/>
          <w:color w:val="000000"/>
          <w:sz w:val="32"/>
          <w:szCs w:val="32"/>
        </w:rPr>
        <w:t>．坚持随迁子女入学</w:t>
      </w:r>
      <w:r>
        <w:rPr>
          <w:rFonts w:eastAsia="楷体_GB2312"/>
          <w:b/>
          <w:bCs/>
          <w:color w:val="000000"/>
          <w:sz w:val="32"/>
          <w:szCs w:val="32"/>
        </w:rPr>
        <w:t>“</w:t>
      </w:r>
      <w:r>
        <w:rPr>
          <w:rFonts w:eastAsia="楷体_GB2312" w:hAnsi="楷体_GB2312"/>
          <w:b/>
          <w:bCs/>
          <w:color w:val="000000"/>
          <w:sz w:val="32"/>
          <w:szCs w:val="32"/>
        </w:rPr>
        <w:t>两个为主</w:t>
      </w:r>
      <w:r>
        <w:rPr>
          <w:rFonts w:eastAsia="楷体_GB2312"/>
          <w:b/>
          <w:bCs/>
          <w:color w:val="000000"/>
          <w:sz w:val="32"/>
          <w:szCs w:val="32"/>
        </w:rPr>
        <w:t>”</w:t>
      </w:r>
      <w:r>
        <w:rPr>
          <w:rFonts w:eastAsia="楷体_GB2312" w:hAnsi="楷体_GB2312"/>
          <w:b/>
          <w:bCs/>
          <w:color w:val="000000"/>
          <w:sz w:val="32"/>
          <w:szCs w:val="32"/>
        </w:rPr>
        <w:t>原则。</w:t>
      </w:r>
      <w:r>
        <w:rPr>
          <w:rFonts w:eastAsia="仿宋_GB2312"/>
          <w:bCs/>
          <w:color w:val="000000"/>
          <w:sz w:val="32"/>
          <w:szCs w:val="32"/>
        </w:rPr>
        <w:t>坚持</w:t>
      </w:r>
      <w:r>
        <w:rPr>
          <w:rFonts w:eastAsia="仿宋_GB2312" w:hint="eastAsia"/>
          <w:bCs/>
          <w:color w:val="000000"/>
          <w:sz w:val="32"/>
          <w:szCs w:val="32"/>
        </w:rPr>
        <w:t>“</w:t>
      </w:r>
      <w:r>
        <w:rPr>
          <w:rFonts w:eastAsia="仿宋_GB2312"/>
          <w:bCs/>
          <w:color w:val="000000"/>
          <w:sz w:val="32"/>
          <w:szCs w:val="32"/>
        </w:rPr>
        <w:t>以流入地政府为主，以公办学校为主</w:t>
      </w:r>
      <w:r>
        <w:rPr>
          <w:rFonts w:eastAsia="仿宋_GB2312" w:hint="eastAsia"/>
          <w:bCs/>
          <w:color w:val="000000"/>
          <w:sz w:val="32"/>
          <w:szCs w:val="32"/>
        </w:rPr>
        <w:t>”</w:t>
      </w:r>
      <w:r>
        <w:rPr>
          <w:rFonts w:eastAsia="仿宋_GB2312"/>
          <w:bCs/>
          <w:color w:val="000000"/>
          <w:sz w:val="32"/>
          <w:szCs w:val="32"/>
        </w:rPr>
        <w:t>的原则，按照《昆山市新市民子女公办学校积分入学办法》，依法保障随迁子女入学机会公平，实现入学工作科学、有序、规范。</w:t>
      </w:r>
    </w:p>
    <w:p w14:paraId="6DAF7F5B" w14:textId="77777777" w:rsidR="00866D4D" w:rsidRDefault="005B7CAA">
      <w:pPr>
        <w:adjustRightInd w:val="0"/>
        <w:snapToGrid w:val="0"/>
        <w:spacing w:line="580" w:lineRule="exact"/>
        <w:ind w:firstLineChars="200" w:firstLine="640"/>
        <w:rPr>
          <w:rFonts w:eastAsia="黑体"/>
          <w:color w:val="000000"/>
          <w:sz w:val="32"/>
          <w:szCs w:val="32"/>
        </w:rPr>
      </w:pPr>
      <w:r>
        <w:rPr>
          <w:rFonts w:eastAsia="黑体" w:hAnsi="黑体" w:hint="eastAsia"/>
          <w:color w:val="000000"/>
          <w:sz w:val="32"/>
          <w:szCs w:val="32"/>
        </w:rPr>
        <w:t>三</w:t>
      </w:r>
      <w:r>
        <w:rPr>
          <w:rFonts w:eastAsia="黑体" w:hAnsi="黑体"/>
          <w:color w:val="000000"/>
          <w:sz w:val="32"/>
          <w:szCs w:val="32"/>
        </w:rPr>
        <w:t>、工作要求</w:t>
      </w:r>
    </w:p>
    <w:p w14:paraId="00B5B22F" w14:textId="77777777" w:rsidR="00866D4D" w:rsidRDefault="005B7CAA">
      <w:pPr>
        <w:snapToGrid w:val="0"/>
        <w:spacing w:line="580" w:lineRule="exact"/>
        <w:ind w:firstLineChars="200" w:firstLine="643"/>
        <w:rPr>
          <w:rFonts w:eastAsia="仿宋_GB2312"/>
          <w:bCs/>
          <w:color w:val="000000"/>
          <w:sz w:val="32"/>
          <w:szCs w:val="32"/>
        </w:rPr>
      </w:pPr>
      <w:r>
        <w:rPr>
          <w:rFonts w:eastAsia="楷体_GB2312"/>
          <w:b/>
          <w:bCs/>
          <w:color w:val="000000"/>
          <w:sz w:val="32"/>
          <w:szCs w:val="32"/>
        </w:rPr>
        <w:t>1</w:t>
      </w:r>
      <w:r>
        <w:rPr>
          <w:rFonts w:eastAsia="楷体_GB2312" w:hAnsi="楷体_GB2312"/>
          <w:b/>
          <w:bCs/>
          <w:color w:val="000000"/>
          <w:sz w:val="32"/>
          <w:szCs w:val="32"/>
        </w:rPr>
        <w:t>．加强组织领导。</w:t>
      </w:r>
      <w:r>
        <w:rPr>
          <w:rFonts w:eastAsia="仿宋_GB2312"/>
          <w:bCs/>
          <w:color w:val="000000"/>
          <w:sz w:val="32"/>
          <w:szCs w:val="32"/>
        </w:rPr>
        <w:t>入学工作政策性强、涉及面广，必须从办</w:t>
      </w:r>
      <w:r>
        <w:rPr>
          <w:rFonts w:eastAsia="仿宋_GB2312"/>
          <w:bCs/>
          <w:color w:val="000000"/>
          <w:sz w:val="32"/>
          <w:szCs w:val="32"/>
        </w:rPr>
        <w:lastRenderedPageBreak/>
        <w:t>好人民满意教育的高度出发，加强领导，精心组织，规范操作，严格执行招生政策，坚决反对和抵制不正之风。</w:t>
      </w:r>
      <w:r>
        <w:rPr>
          <w:rFonts w:eastAsia="仿宋_GB2312" w:hint="eastAsia"/>
          <w:bCs/>
          <w:color w:val="000000"/>
          <w:sz w:val="32"/>
          <w:szCs w:val="32"/>
        </w:rPr>
        <w:t>大力推进“阳光招生”，在招生入学关键环节和关键时间，主动</w:t>
      </w:r>
      <w:proofErr w:type="gramStart"/>
      <w:r>
        <w:rPr>
          <w:rFonts w:eastAsia="仿宋_GB2312" w:hint="eastAsia"/>
          <w:bCs/>
          <w:color w:val="000000"/>
          <w:sz w:val="32"/>
          <w:szCs w:val="32"/>
        </w:rPr>
        <w:t>就核心</w:t>
      </w:r>
      <w:proofErr w:type="gramEnd"/>
      <w:r>
        <w:rPr>
          <w:rFonts w:eastAsia="仿宋_GB2312" w:hint="eastAsia"/>
          <w:bCs/>
          <w:color w:val="000000"/>
          <w:sz w:val="32"/>
          <w:szCs w:val="32"/>
        </w:rPr>
        <w:t>政策、群众关心的政策疑难点做好宣传释疑工作。建立健全招生入学工作应急协调机制，加强招生入学风险</w:t>
      </w:r>
      <w:proofErr w:type="gramStart"/>
      <w:r>
        <w:rPr>
          <w:rFonts w:eastAsia="仿宋_GB2312" w:hint="eastAsia"/>
          <w:bCs/>
          <w:color w:val="000000"/>
          <w:sz w:val="32"/>
          <w:szCs w:val="32"/>
        </w:rPr>
        <w:t>研</w:t>
      </w:r>
      <w:proofErr w:type="gramEnd"/>
      <w:r>
        <w:rPr>
          <w:rFonts w:eastAsia="仿宋_GB2312" w:hint="eastAsia"/>
          <w:bCs/>
          <w:color w:val="000000"/>
          <w:sz w:val="32"/>
          <w:szCs w:val="32"/>
        </w:rPr>
        <w:t>判，快速稳妥处置突发事件。</w:t>
      </w:r>
    </w:p>
    <w:p w14:paraId="55816CBF" w14:textId="77777777" w:rsidR="00866D4D" w:rsidRDefault="005B7CAA">
      <w:pPr>
        <w:snapToGrid w:val="0"/>
        <w:spacing w:line="580" w:lineRule="exact"/>
        <w:ind w:firstLineChars="200" w:firstLine="643"/>
        <w:rPr>
          <w:rFonts w:eastAsia="仿宋_GB2312"/>
          <w:bCs/>
          <w:color w:val="000000"/>
          <w:sz w:val="32"/>
          <w:szCs w:val="32"/>
        </w:rPr>
      </w:pPr>
      <w:r>
        <w:rPr>
          <w:rFonts w:eastAsia="楷体_GB2312"/>
          <w:b/>
          <w:bCs/>
          <w:color w:val="000000"/>
          <w:sz w:val="32"/>
          <w:szCs w:val="32"/>
        </w:rPr>
        <w:t>2</w:t>
      </w:r>
      <w:r>
        <w:rPr>
          <w:rFonts w:eastAsia="楷体_GB2312" w:hAnsi="楷体_GB2312"/>
          <w:b/>
          <w:bCs/>
          <w:color w:val="000000"/>
          <w:sz w:val="32"/>
          <w:szCs w:val="32"/>
        </w:rPr>
        <w:t>．依法保障权利。</w:t>
      </w:r>
      <w:r>
        <w:rPr>
          <w:rFonts w:eastAsia="仿宋_GB2312"/>
          <w:bCs/>
          <w:color w:val="000000"/>
          <w:sz w:val="32"/>
          <w:szCs w:val="32"/>
        </w:rPr>
        <w:t>严格执行《中华人民共和国教育法》《中华人民共和国义务教育法》《中华人民共和国未成年人保护法》等法律法规，依法保障每一个适龄儿童少年接受义务教育的基本权利。重点关注残疾儿童少年、特困家庭儿童少年等的入学情况。</w:t>
      </w:r>
      <w:r>
        <w:rPr>
          <w:rFonts w:eastAsia="仿宋_GB2312" w:hint="eastAsia"/>
          <w:bCs/>
          <w:color w:val="000000"/>
          <w:sz w:val="32"/>
          <w:szCs w:val="32"/>
        </w:rPr>
        <w:t>适龄儿童少年因身体状况需要延缓入学或者休学的，其父母或者其他法定监护人应当提出申请，经学校审核后报市教育局批准。</w:t>
      </w:r>
      <w:r>
        <w:rPr>
          <w:rFonts w:eastAsia="仿宋_GB2312"/>
          <w:bCs/>
          <w:color w:val="000000"/>
          <w:sz w:val="32"/>
          <w:szCs w:val="32"/>
        </w:rPr>
        <w:t>切实履行义务教育</w:t>
      </w:r>
      <w:proofErr w:type="gramStart"/>
      <w:r>
        <w:rPr>
          <w:rFonts w:eastAsia="仿宋_GB2312"/>
          <w:bCs/>
          <w:color w:val="000000"/>
          <w:sz w:val="32"/>
          <w:szCs w:val="32"/>
        </w:rPr>
        <w:t>控辍保学</w:t>
      </w:r>
      <w:proofErr w:type="gramEnd"/>
      <w:r>
        <w:rPr>
          <w:rFonts w:eastAsia="仿宋_GB2312"/>
          <w:bCs/>
          <w:color w:val="000000"/>
          <w:sz w:val="32"/>
          <w:szCs w:val="32"/>
        </w:rPr>
        <w:t>法定职责，依托学籍管理系统，建立失学辍学适龄儿童少年工作台帐，并全力做好劝返工作。</w:t>
      </w:r>
      <w:r>
        <w:rPr>
          <w:rFonts w:eastAsia="仿宋_GB2312" w:hint="eastAsia"/>
          <w:bCs/>
          <w:color w:val="000000"/>
          <w:sz w:val="32"/>
          <w:szCs w:val="32"/>
        </w:rPr>
        <w:t>采用</w:t>
      </w:r>
      <w:r>
        <w:rPr>
          <w:rFonts w:eastAsia="仿宋_GB2312"/>
          <w:bCs/>
          <w:color w:val="000000"/>
          <w:sz w:val="32"/>
          <w:szCs w:val="32"/>
        </w:rPr>
        <w:t>联控联保工作机制，健全控</w:t>
      </w:r>
      <w:proofErr w:type="gramStart"/>
      <w:r>
        <w:rPr>
          <w:rFonts w:eastAsia="仿宋_GB2312"/>
          <w:bCs/>
          <w:color w:val="000000"/>
          <w:sz w:val="32"/>
          <w:szCs w:val="32"/>
        </w:rPr>
        <w:t>辍保学责任</w:t>
      </w:r>
      <w:proofErr w:type="gramEnd"/>
      <w:r>
        <w:rPr>
          <w:rFonts w:eastAsia="仿宋_GB2312"/>
          <w:bCs/>
          <w:color w:val="000000"/>
          <w:sz w:val="32"/>
          <w:szCs w:val="32"/>
        </w:rPr>
        <w:t>体系，确保做好</w:t>
      </w:r>
      <w:proofErr w:type="gramStart"/>
      <w:r>
        <w:rPr>
          <w:rFonts w:eastAsia="仿宋_GB2312"/>
          <w:bCs/>
          <w:color w:val="000000"/>
          <w:sz w:val="32"/>
          <w:szCs w:val="32"/>
        </w:rPr>
        <w:t>控辍保学工</w:t>
      </w:r>
      <w:proofErr w:type="gramEnd"/>
      <w:r>
        <w:rPr>
          <w:rFonts w:eastAsia="仿宋_GB2312"/>
          <w:bCs/>
          <w:color w:val="000000"/>
          <w:sz w:val="32"/>
          <w:szCs w:val="32"/>
        </w:rPr>
        <w:t>作。父母或者其他法定监护人无正当理由未送适龄儿童少年入学接受义务教育或造成辍学，由各区镇人民政府或市人民政府教育行政部门给予批评教育，责令限期改正。</w:t>
      </w:r>
    </w:p>
    <w:p w14:paraId="6135B3A7" w14:textId="77777777" w:rsidR="00866D4D" w:rsidRDefault="005B7CAA">
      <w:pPr>
        <w:snapToGrid w:val="0"/>
        <w:spacing w:line="580" w:lineRule="exact"/>
        <w:ind w:firstLineChars="200" w:firstLine="643"/>
        <w:rPr>
          <w:rFonts w:eastAsia="仿宋_GB2312"/>
          <w:bCs/>
          <w:color w:val="000000"/>
          <w:sz w:val="32"/>
          <w:szCs w:val="32"/>
        </w:rPr>
      </w:pPr>
      <w:r>
        <w:rPr>
          <w:rFonts w:eastAsia="楷体_GB2312"/>
          <w:b/>
          <w:bCs/>
          <w:color w:val="000000"/>
          <w:sz w:val="32"/>
          <w:szCs w:val="32"/>
        </w:rPr>
        <w:t>3</w:t>
      </w:r>
      <w:r>
        <w:rPr>
          <w:rFonts w:eastAsia="楷体_GB2312" w:hAnsi="楷体_GB2312"/>
          <w:b/>
          <w:bCs/>
          <w:color w:val="000000"/>
          <w:sz w:val="32"/>
          <w:szCs w:val="32"/>
        </w:rPr>
        <w:t>．规范入学行为。</w:t>
      </w:r>
      <w:r>
        <w:rPr>
          <w:rFonts w:eastAsia="仿宋_GB2312"/>
          <w:bCs/>
          <w:color w:val="000000"/>
          <w:sz w:val="32"/>
          <w:szCs w:val="32"/>
        </w:rPr>
        <w:t>学校按照招生计划实施招生</w:t>
      </w:r>
      <w:r>
        <w:rPr>
          <w:rFonts w:eastAsia="仿宋_GB2312" w:hint="eastAsia"/>
          <w:bCs/>
          <w:color w:val="000000"/>
          <w:sz w:val="32"/>
          <w:szCs w:val="32"/>
        </w:rPr>
        <w:t>，</w:t>
      </w:r>
      <w:r>
        <w:rPr>
          <w:rFonts w:eastAsia="仿宋_GB2312"/>
          <w:bCs/>
          <w:color w:val="000000"/>
          <w:sz w:val="32"/>
          <w:szCs w:val="32"/>
        </w:rPr>
        <w:t>小学、初中起始年级的班容量原则上均控制在</w:t>
      </w:r>
      <w:r>
        <w:rPr>
          <w:rFonts w:eastAsia="仿宋_GB2312"/>
          <w:bCs/>
          <w:color w:val="000000"/>
          <w:sz w:val="32"/>
          <w:szCs w:val="32"/>
        </w:rPr>
        <w:t>50</w:t>
      </w:r>
      <w:r>
        <w:rPr>
          <w:rFonts w:eastAsia="仿宋_GB2312"/>
          <w:bCs/>
          <w:color w:val="000000"/>
          <w:sz w:val="32"/>
          <w:szCs w:val="32"/>
        </w:rPr>
        <w:t>人以内。公办义务教育学校坚持</w:t>
      </w:r>
      <w:r>
        <w:rPr>
          <w:rFonts w:eastAsia="仿宋_GB2312" w:hint="eastAsia"/>
          <w:bCs/>
          <w:color w:val="000000"/>
          <w:sz w:val="32"/>
          <w:szCs w:val="32"/>
        </w:rPr>
        <w:t>“</w:t>
      </w:r>
      <w:r>
        <w:rPr>
          <w:rFonts w:eastAsia="仿宋_GB2312"/>
          <w:bCs/>
          <w:color w:val="000000"/>
          <w:sz w:val="32"/>
          <w:szCs w:val="32"/>
        </w:rPr>
        <w:t>零择校</w:t>
      </w:r>
      <w:r>
        <w:rPr>
          <w:rFonts w:eastAsia="仿宋_GB2312" w:hint="eastAsia"/>
          <w:bCs/>
          <w:color w:val="000000"/>
          <w:sz w:val="32"/>
          <w:szCs w:val="32"/>
        </w:rPr>
        <w:t>”</w:t>
      </w:r>
      <w:r>
        <w:rPr>
          <w:rFonts w:eastAsia="仿宋_GB2312"/>
          <w:bCs/>
          <w:color w:val="000000"/>
          <w:sz w:val="32"/>
          <w:szCs w:val="32"/>
        </w:rPr>
        <w:t>原则。全面取消特长生招生。严格均衡分班，严禁设立重点班、快慢班和实验班等，不得以</w:t>
      </w:r>
      <w:proofErr w:type="gramStart"/>
      <w:r>
        <w:rPr>
          <w:rFonts w:eastAsia="仿宋_GB2312"/>
          <w:bCs/>
          <w:color w:val="000000"/>
          <w:sz w:val="32"/>
          <w:szCs w:val="32"/>
        </w:rPr>
        <w:t>分层走班等</w:t>
      </w:r>
      <w:proofErr w:type="gramEnd"/>
      <w:r>
        <w:rPr>
          <w:rFonts w:eastAsia="仿宋_GB2312"/>
          <w:bCs/>
          <w:color w:val="000000"/>
          <w:sz w:val="32"/>
          <w:szCs w:val="32"/>
        </w:rPr>
        <w:t>形式变相分快慢班。坚持标准化办学，遏制大班额现象，杜绝超大班额，</w:t>
      </w:r>
      <w:r>
        <w:rPr>
          <w:rFonts w:eastAsia="仿宋_GB2312"/>
          <w:bCs/>
          <w:color w:val="000000"/>
          <w:sz w:val="32"/>
          <w:szCs w:val="32"/>
        </w:rPr>
        <w:lastRenderedPageBreak/>
        <w:t>坚决防止产生新的大班额，遏制</w:t>
      </w:r>
      <w:r>
        <w:rPr>
          <w:rFonts w:eastAsia="仿宋_GB2312" w:hint="eastAsia"/>
          <w:bCs/>
          <w:color w:val="000000"/>
          <w:sz w:val="32"/>
          <w:szCs w:val="32"/>
        </w:rPr>
        <w:t>“</w:t>
      </w:r>
      <w:r>
        <w:rPr>
          <w:rFonts w:eastAsia="仿宋_GB2312"/>
          <w:bCs/>
          <w:color w:val="000000"/>
          <w:sz w:val="32"/>
          <w:szCs w:val="32"/>
        </w:rPr>
        <w:t>超大规模</w:t>
      </w:r>
      <w:r>
        <w:rPr>
          <w:rFonts w:eastAsia="仿宋_GB2312" w:hint="eastAsia"/>
          <w:bCs/>
          <w:color w:val="000000"/>
          <w:sz w:val="32"/>
          <w:szCs w:val="32"/>
        </w:rPr>
        <w:t>”</w:t>
      </w:r>
      <w:r>
        <w:rPr>
          <w:rFonts w:eastAsia="仿宋_GB2312"/>
          <w:bCs/>
          <w:color w:val="000000"/>
          <w:sz w:val="32"/>
          <w:szCs w:val="32"/>
        </w:rPr>
        <w:t>学校。严格执行义务教育入学日程安排，严格按照要求审核录取，严格遵守工作纪律。</w:t>
      </w:r>
    </w:p>
    <w:p w14:paraId="6439F1EC" w14:textId="77777777" w:rsidR="00866D4D" w:rsidRDefault="005B7CAA">
      <w:pPr>
        <w:adjustRightInd w:val="0"/>
        <w:snapToGrid w:val="0"/>
        <w:spacing w:line="580" w:lineRule="exact"/>
        <w:ind w:firstLineChars="200" w:firstLine="643"/>
        <w:rPr>
          <w:rFonts w:eastAsia="仿宋_GB2312"/>
          <w:bCs/>
          <w:color w:val="000000"/>
          <w:sz w:val="32"/>
          <w:szCs w:val="32"/>
        </w:rPr>
      </w:pPr>
      <w:r>
        <w:rPr>
          <w:rFonts w:eastAsia="楷体_GB2312"/>
          <w:b/>
          <w:bCs/>
          <w:color w:val="000000"/>
          <w:sz w:val="32"/>
          <w:szCs w:val="32"/>
        </w:rPr>
        <w:t>4</w:t>
      </w:r>
      <w:r>
        <w:rPr>
          <w:rFonts w:eastAsia="楷体_GB2312" w:hAnsi="楷体_GB2312"/>
          <w:b/>
          <w:bCs/>
          <w:color w:val="000000"/>
          <w:sz w:val="32"/>
          <w:szCs w:val="32"/>
        </w:rPr>
        <w:t>．关爱特殊儿童。</w:t>
      </w:r>
      <w:r>
        <w:rPr>
          <w:rFonts w:eastAsia="仿宋_GB2312"/>
          <w:bCs/>
          <w:color w:val="000000"/>
          <w:sz w:val="32"/>
          <w:szCs w:val="32"/>
        </w:rPr>
        <w:t>积极推进融合教育，坚持普校主体，以适宜融合为原则，优先采用普通学校随班就读安置方式，</w:t>
      </w:r>
      <w:r>
        <w:rPr>
          <w:rFonts w:eastAsia="仿宋_GB2312" w:hint="eastAsia"/>
          <w:bCs/>
          <w:color w:val="000000"/>
          <w:sz w:val="32"/>
          <w:szCs w:val="32"/>
        </w:rPr>
        <w:t>努力为</w:t>
      </w:r>
      <w:r>
        <w:rPr>
          <w:rFonts w:eastAsia="仿宋_GB2312"/>
          <w:bCs/>
          <w:color w:val="000000"/>
          <w:sz w:val="32"/>
          <w:szCs w:val="32"/>
        </w:rPr>
        <w:t>适龄特殊教育需要儿童少年</w:t>
      </w:r>
      <w:r>
        <w:rPr>
          <w:rFonts w:eastAsia="仿宋_GB2312" w:hint="eastAsia"/>
          <w:bCs/>
          <w:color w:val="000000"/>
          <w:sz w:val="32"/>
          <w:szCs w:val="32"/>
        </w:rPr>
        <w:t>提供优质的融合教育服务</w:t>
      </w:r>
      <w:r>
        <w:rPr>
          <w:rFonts w:eastAsia="仿宋_GB2312"/>
          <w:bCs/>
          <w:color w:val="000000"/>
          <w:sz w:val="32"/>
          <w:szCs w:val="32"/>
        </w:rPr>
        <w:t>。建设并使用好融合教育资源中心，配备专兼职特教教师，开展有针对性的教育教学工作。对无法到校就读的特殊教育需要儿童少年，通过提供送教上门或者远程教育等方式实施义务教育。</w:t>
      </w:r>
      <w:proofErr w:type="gramStart"/>
      <w:r>
        <w:rPr>
          <w:rFonts w:eastAsia="仿宋_GB2312"/>
          <w:bCs/>
          <w:color w:val="000000"/>
          <w:sz w:val="32"/>
          <w:szCs w:val="32"/>
        </w:rPr>
        <w:t>送教学</w:t>
      </w:r>
      <w:proofErr w:type="gramEnd"/>
      <w:r>
        <w:rPr>
          <w:rFonts w:eastAsia="仿宋_GB2312"/>
          <w:bCs/>
          <w:color w:val="000000"/>
          <w:sz w:val="32"/>
          <w:szCs w:val="32"/>
        </w:rPr>
        <w:t>生学籍建在当地特教学校或普通学校，纳入统一管理。</w:t>
      </w:r>
    </w:p>
    <w:p w14:paraId="1E02C5ED" w14:textId="77777777" w:rsidR="00866D4D" w:rsidRDefault="005B7CAA">
      <w:pPr>
        <w:snapToGrid w:val="0"/>
        <w:spacing w:line="580" w:lineRule="exact"/>
        <w:ind w:firstLineChars="200" w:firstLine="643"/>
        <w:rPr>
          <w:rFonts w:eastAsia="仿宋_GB2312"/>
          <w:bCs/>
          <w:color w:val="000000"/>
          <w:sz w:val="32"/>
          <w:szCs w:val="32"/>
        </w:rPr>
      </w:pPr>
      <w:r>
        <w:rPr>
          <w:rFonts w:eastAsia="楷体_GB2312"/>
          <w:b/>
          <w:bCs/>
          <w:color w:val="000000"/>
          <w:sz w:val="32"/>
          <w:szCs w:val="32"/>
        </w:rPr>
        <w:t>5</w:t>
      </w:r>
      <w:r>
        <w:rPr>
          <w:rFonts w:eastAsia="楷体_GB2312" w:hAnsi="楷体_GB2312"/>
          <w:b/>
          <w:bCs/>
          <w:color w:val="000000"/>
          <w:sz w:val="32"/>
          <w:szCs w:val="32"/>
        </w:rPr>
        <w:t>．</w:t>
      </w:r>
      <w:r>
        <w:rPr>
          <w:rFonts w:eastAsia="楷体_GB2312" w:hAnsi="楷体_GB2312"/>
          <w:b/>
          <w:bCs/>
          <w:color w:val="000000"/>
          <w:sz w:val="32"/>
          <w:szCs w:val="32"/>
          <w:lang w:bidi="ar"/>
        </w:rPr>
        <w:t>严肃招生纪律。</w:t>
      </w:r>
      <w:r>
        <w:rPr>
          <w:rFonts w:eastAsia="仿宋_GB2312"/>
          <w:bCs/>
          <w:color w:val="000000"/>
          <w:sz w:val="32"/>
          <w:szCs w:val="32"/>
        </w:rPr>
        <w:t>全面落实</w:t>
      </w:r>
      <w:r>
        <w:rPr>
          <w:rFonts w:eastAsia="仿宋_GB2312" w:hint="eastAsia"/>
          <w:bCs/>
          <w:color w:val="000000"/>
          <w:sz w:val="32"/>
          <w:szCs w:val="32"/>
        </w:rPr>
        <w:t>“</w:t>
      </w:r>
      <w:r>
        <w:rPr>
          <w:rFonts w:eastAsia="仿宋_GB2312"/>
          <w:bCs/>
          <w:color w:val="000000"/>
          <w:sz w:val="32"/>
          <w:szCs w:val="32"/>
        </w:rPr>
        <w:t>十个严禁</w:t>
      </w:r>
      <w:r>
        <w:rPr>
          <w:rFonts w:eastAsia="仿宋_GB2312" w:hint="eastAsia"/>
          <w:bCs/>
          <w:color w:val="000000"/>
          <w:sz w:val="32"/>
          <w:szCs w:val="32"/>
        </w:rPr>
        <w:t>”</w:t>
      </w:r>
      <w:r>
        <w:rPr>
          <w:rFonts w:eastAsia="仿宋_GB2312"/>
          <w:bCs/>
          <w:color w:val="000000"/>
          <w:sz w:val="32"/>
          <w:szCs w:val="32"/>
        </w:rPr>
        <w:t>：严禁以各种方式阻止学生参加中考；严禁提前招生、无计划招生、超计划招生、违规跨区域招生；严禁公办学校参与举办的民办学校以公办学校名义招揽生源；严禁学校间混合招生、招生后违规办理转学；严禁与社会培训机构联合组织以选拔生源为目的的各类考试，或采用社会培训机构组织的考试结果作为招生依据；严禁以高额物质奖励、免收学费、虚假宣传等方式争抢生源；严禁招收已被其他学校录取的学生；严禁招收借读生、人籍分离、空挂学籍；严禁收取择校费、与招生入学挂钩的赞助费以及跨学期收取学费；严禁公布、宣传、炒作中高考</w:t>
      </w:r>
      <w:r>
        <w:rPr>
          <w:rFonts w:eastAsia="仿宋_GB2312" w:hint="eastAsia"/>
          <w:bCs/>
          <w:color w:val="000000"/>
          <w:sz w:val="32"/>
          <w:szCs w:val="32"/>
        </w:rPr>
        <w:t>“</w:t>
      </w:r>
      <w:r>
        <w:rPr>
          <w:rFonts w:eastAsia="仿宋_GB2312"/>
          <w:bCs/>
          <w:color w:val="000000"/>
          <w:sz w:val="32"/>
          <w:szCs w:val="32"/>
        </w:rPr>
        <w:t>状元</w:t>
      </w:r>
      <w:r>
        <w:rPr>
          <w:rFonts w:eastAsia="仿宋_GB2312" w:hint="eastAsia"/>
          <w:bCs/>
          <w:color w:val="000000"/>
          <w:sz w:val="32"/>
          <w:szCs w:val="32"/>
        </w:rPr>
        <w:t>”</w:t>
      </w:r>
      <w:r>
        <w:rPr>
          <w:rFonts w:eastAsia="仿宋_GB2312"/>
          <w:bCs/>
          <w:color w:val="000000"/>
          <w:sz w:val="32"/>
          <w:szCs w:val="32"/>
        </w:rPr>
        <w:t>和升学率。</w:t>
      </w:r>
    </w:p>
    <w:p w14:paraId="6B6FCABE" w14:textId="77777777" w:rsidR="00866D4D" w:rsidRDefault="005B7CAA">
      <w:pPr>
        <w:snapToGrid w:val="0"/>
        <w:spacing w:line="580" w:lineRule="exact"/>
        <w:ind w:firstLineChars="200" w:firstLine="643"/>
        <w:rPr>
          <w:rFonts w:eastAsia="仿宋_GB2312"/>
          <w:bCs/>
          <w:color w:val="000000"/>
          <w:sz w:val="32"/>
          <w:szCs w:val="32"/>
        </w:rPr>
      </w:pPr>
      <w:r w:rsidRPr="00907510">
        <w:rPr>
          <w:rFonts w:eastAsia="楷体_GB2312"/>
          <w:b/>
          <w:bCs/>
          <w:color w:val="000000"/>
          <w:sz w:val="32"/>
          <w:szCs w:val="32"/>
        </w:rPr>
        <w:t>6</w:t>
      </w:r>
      <w:r w:rsidRPr="00907510">
        <w:rPr>
          <w:rFonts w:eastAsia="楷体_GB2312"/>
          <w:b/>
          <w:bCs/>
          <w:color w:val="000000"/>
          <w:sz w:val="32"/>
          <w:szCs w:val="32"/>
        </w:rPr>
        <w:t>．加强学籍管理。</w:t>
      </w:r>
      <w:r>
        <w:rPr>
          <w:rFonts w:eastAsia="仿宋_GB2312" w:hint="eastAsia"/>
          <w:bCs/>
          <w:color w:val="000000"/>
          <w:sz w:val="32"/>
          <w:szCs w:val="32"/>
        </w:rPr>
        <w:t>按照《教育部进一步规范中小学生学籍管理相关问题处理的通知》《江苏省义务教育学籍管理规定》《省</w:t>
      </w:r>
      <w:r>
        <w:rPr>
          <w:rFonts w:eastAsia="仿宋_GB2312" w:hint="eastAsia"/>
          <w:bCs/>
          <w:color w:val="000000"/>
          <w:sz w:val="32"/>
          <w:szCs w:val="32"/>
        </w:rPr>
        <w:lastRenderedPageBreak/>
        <w:t>教育厅办公室</w:t>
      </w:r>
      <w:r>
        <w:rPr>
          <w:rFonts w:eastAsia="仿宋_GB2312" w:hint="eastAsia"/>
          <w:bCs/>
          <w:color w:val="000000"/>
          <w:sz w:val="32"/>
          <w:szCs w:val="32"/>
        </w:rPr>
        <w:t xml:space="preserve"> </w:t>
      </w:r>
      <w:r>
        <w:rPr>
          <w:rFonts w:eastAsia="仿宋_GB2312" w:hint="eastAsia"/>
          <w:bCs/>
          <w:color w:val="000000"/>
          <w:sz w:val="32"/>
          <w:szCs w:val="32"/>
        </w:rPr>
        <w:t>省民政厅办公室</w:t>
      </w:r>
      <w:r>
        <w:rPr>
          <w:rFonts w:eastAsia="仿宋_GB2312" w:hint="eastAsia"/>
          <w:bCs/>
          <w:color w:val="000000"/>
          <w:sz w:val="32"/>
          <w:szCs w:val="32"/>
        </w:rPr>
        <w:t xml:space="preserve"> </w:t>
      </w:r>
      <w:r>
        <w:rPr>
          <w:rFonts w:eastAsia="仿宋_GB2312" w:hint="eastAsia"/>
          <w:bCs/>
          <w:color w:val="000000"/>
          <w:sz w:val="32"/>
          <w:szCs w:val="32"/>
        </w:rPr>
        <w:t>省残联办公室关于联合做好未入学残疾儿童少年义务教育工作的通知》等要求，充分利用全国中小学生学籍信息管理系统组织实施招生入学工作。各校要及时将学生信息录入到全国中小学生学籍信息管理系统，做好新生学籍注册审核，确保招生计划、录取名单、学籍注册、实际在校就读相一致。严格实行“一人</w:t>
      </w:r>
      <w:proofErr w:type="gramStart"/>
      <w:r>
        <w:rPr>
          <w:rFonts w:eastAsia="仿宋_GB2312" w:hint="eastAsia"/>
          <w:bCs/>
          <w:color w:val="000000"/>
          <w:sz w:val="32"/>
          <w:szCs w:val="32"/>
        </w:rPr>
        <w:t>一</w:t>
      </w:r>
      <w:proofErr w:type="gramEnd"/>
      <w:r>
        <w:rPr>
          <w:rFonts w:eastAsia="仿宋_GB2312" w:hint="eastAsia"/>
          <w:bCs/>
          <w:color w:val="000000"/>
          <w:sz w:val="32"/>
          <w:szCs w:val="32"/>
        </w:rPr>
        <w:t>籍、籍随人走”，进一步规范学籍管理操作细则，不得为违规招收的学生和违规转学的学生办理学籍注册、转接手续，不得将是否具有学籍作为入学转学条件，严禁重复建学籍。将接受送教上门服务的特殊教育需要儿童少年纳入学籍管理。执行苏州市中考</w:t>
      </w:r>
      <w:proofErr w:type="gramStart"/>
      <w:r>
        <w:rPr>
          <w:rFonts w:eastAsia="仿宋_GB2312" w:hint="eastAsia"/>
          <w:bCs/>
          <w:color w:val="000000"/>
          <w:sz w:val="32"/>
          <w:szCs w:val="32"/>
        </w:rPr>
        <w:t>考</w:t>
      </w:r>
      <w:proofErr w:type="gramEnd"/>
      <w:r>
        <w:rPr>
          <w:rFonts w:eastAsia="仿宋_GB2312" w:hint="eastAsia"/>
          <w:bCs/>
          <w:color w:val="000000"/>
          <w:sz w:val="32"/>
          <w:szCs w:val="32"/>
        </w:rPr>
        <w:t>籍与学籍对应的规定，原则上初中毕业生均应在学籍所在校参加毕业升学考试。</w:t>
      </w:r>
    </w:p>
    <w:p w14:paraId="3AC1DD53" w14:textId="77777777" w:rsidR="00866D4D" w:rsidRDefault="005B7CAA">
      <w:pPr>
        <w:snapToGrid w:val="0"/>
        <w:spacing w:line="580" w:lineRule="exact"/>
        <w:ind w:firstLineChars="200" w:firstLine="643"/>
        <w:rPr>
          <w:rFonts w:eastAsia="仿宋_GB2312"/>
          <w:bCs/>
          <w:color w:val="000000"/>
          <w:sz w:val="32"/>
          <w:szCs w:val="32"/>
        </w:rPr>
      </w:pPr>
      <w:r>
        <w:rPr>
          <w:rFonts w:eastAsia="楷体_GB2312"/>
          <w:b/>
          <w:bCs/>
          <w:color w:val="000000"/>
          <w:sz w:val="32"/>
          <w:szCs w:val="32"/>
        </w:rPr>
        <w:t>7</w:t>
      </w:r>
      <w:r>
        <w:rPr>
          <w:rFonts w:eastAsia="楷体_GB2312" w:hAnsi="楷体_GB2312"/>
          <w:b/>
          <w:bCs/>
          <w:color w:val="000000"/>
          <w:sz w:val="32"/>
          <w:szCs w:val="32"/>
        </w:rPr>
        <w:t>．强化纪检监督。</w:t>
      </w:r>
      <w:r>
        <w:rPr>
          <w:rFonts w:eastAsia="仿宋_GB2312"/>
          <w:bCs/>
          <w:color w:val="000000"/>
          <w:sz w:val="32"/>
          <w:szCs w:val="32"/>
        </w:rPr>
        <w:t>切实加强招生过程中的监督与检查工作。认真执行招生规定，严格执行招生计划（招生计划另行发布），严格执行收费政策。对违规违纪招生的学校，视情节轻重给予约谈、通报批评、追究相关人员责任；对出现招生工作把关不严、监管不力、违规建立学籍等的，要依规依纪追究有关单位及当事人、责任人的责任。</w:t>
      </w:r>
    </w:p>
    <w:p w14:paraId="3A548E32" w14:textId="77777777" w:rsidR="00866D4D" w:rsidRDefault="005B7CAA">
      <w:pPr>
        <w:adjustRightInd w:val="0"/>
        <w:snapToGrid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四、施教区认定细则</w:t>
      </w:r>
    </w:p>
    <w:p w14:paraId="58DFF439"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公办</w:t>
      </w:r>
      <w:r>
        <w:rPr>
          <w:rFonts w:eastAsia="仿宋_GB2312"/>
          <w:bCs/>
          <w:color w:val="000000"/>
          <w:sz w:val="32"/>
          <w:szCs w:val="32"/>
        </w:rPr>
        <w:t>义务教育阶段学校施教区认定，原则上以学生父母或其他法定监护人的合法固定住所（本意见特指具有住宅房屋所有权证的居住用房，商业、办公、工业用房、车库等非居住用房除外，下同）为准。与他人（非夫妻关系）共有产权的合法固定住所不</w:t>
      </w:r>
      <w:r>
        <w:rPr>
          <w:rFonts w:eastAsia="仿宋_GB2312"/>
          <w:bCs/>
          <w:color w:val="000000"/>
          <w:sz w:val="32"/>
          <w:szCs w:val="32"/>
        </w:rPr>
        <w:lastRenderedPageBreak/>
        <w:t>能作为</w:t>
      </w:r>
      <w:r>
        <w:rPr>
          <w:rFonts w:eastAsia="仿宋_GB2312" w:hint="eastAsia"/>
          <w:bCs/>
          <w:color w:val="000000"/>
          <w:sz w:val="32"/>
          <w:szCs w:val="32"/>
        </w:rPr>
        <w:t>确定施教区的</w:t>
      </w:r>
      <w:r>
        <w:rPr>
          <w:rFonts w:eastAsia="仿宋_GB2312"/>
          <w:bCs/>
          <w:color w:val="000000"/>
          <w:sz w:val="32"/>
          <w:szCs w:val="32"/>
        </w:rPr>
        <w:t>依据。具体细则如下：</w:t>
      </w:r>
    </w:p>
    <w:p w14:paraId="22A9034E"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1</w:t>
      </w:r>
      <w:r>
        <w:rPr>
          <w:rFonts w:eastAsia="仿宋_GB2312"/>
          <w:bCs/>
          <w:color w:val="000000"/>
          <w:sz w:val="32"/>
          <w:szCs w:val="32"/>
        </w:rPr>
        <w:t>．学生本人户口与父母或其他法定监护人户口不一致的，以父母或其他法定监护人的合法固定住所</w:t>
      </w:r>
      <w:r>
        <w:rPr>
          <w:rFonts w:eastAsia="仿宋_GB2312" w:hint="eastAsia"/>
          <w:bCs/>
          <w:color w:val="000000"/>
          <w:sz w:val="32"/>
          <w:szCs w:val="32"/>
        </w:rPr>
        <w:t>作为确定施教区的依据</w:t>
      </w:r>
      <w:r>
        <w:rPr>
          <w:rFonts w:eastAsia="仿宋_GB2312"/>
          <w:bCs/>
          <w:color w:val="000000"/>
          <w:sz w:val="32"/>
          <w:szCs w:val="32"/>
        </w:rPr>
        <w:t>。</w:t>
      </w:r>
    </w:p>
    <w:p w14:paraId="48F07D95"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2</w:t>
      </w:r>
      <w:r>
        <w:rPr>
          <w:rFonts w:eastAsia="仿宋_GB2312"/>
          <w:bCs/>
          <w:color w:val="000000"/>
          <w:sz w:val="32"/>
          <w:szCs w:val="32"/>
        </w:rPr>
        <w:t>．学生父母或其他法定监护人的常住户口与合法固定住所不一致的，</w:t>
      </w:r>
      <w:r>
        <w:rPr>
          <w:rFonts w:eastAsia="仿宋_GB2312" w:hint="eastAsia"/>
          <w:bCs/>
          <w:color w:val="000000"/>
          <w:sz w:val="32"/>
          <w:szCs w:val="32"/>
        </w:rPr>
        <w:t>以父母或其他法定监护人的合法固定住所作为确定施教区的依据</w:t>
      </w:r>
      <w:r>
        <w:rPr>
          <w:rFonts w:eastAsia="仿宋_GB2312"/>
          <w:bCs/>
          <w:color w:val="000000"/>
          <w:sz w:val="32"/>
          <w:szCs w:val="32"/>
        </w:rPr>
        <w:t>。</w:t>
      </w:r>
    </w:p>
    <w:p w14:paraId="4D0EAA73"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3</w:t>
      </w:r>
      <w:r>
        <w:rPr>
          <w:rFonts w:eastAsia="仿宋_GB2312"/>
          <w:bCs/>
          <w:color w:val="000000"/>
          <w:sz w:val="32"/>
          <w:szCs w:val="32"/>
        </w:rPr>
        <w:t>．本市户籍适龄儿童少年，户籍随祖父母、外祖父母的，可以祖父母、外祖父母的合法固定住所作为确定施教区的依据。如该合法固定住所在</w:t>
      </w:r>
      <w:r>
        <w:rPr>
          <w:rFonts w:eastAsia="仿宋_GB2312"/>
          <w:bCs/>
          <w:color w:val="000000"/>
          <w:sz w:val="32"/>
          <w:szCs w:val="32"/>
        </w:rPr>
        <w:t>2019</w:t>
      </w:r>
      <w:r>
        <w:rPr>
          <w:rFonts w:eastAsia="仿宋_GB2312"/>
          <w:bCs/>
          <w:color w:val="000000"/>
          <w:sz w:val="32"/>
          <w:szCs w:val="32"/>
        </w:rPr>
        <w:t>年</w:t>
      </w:r>
      <w:r>
        <w:rPr>
          <w:rFonts w:eastAsia="仿宋_GB2312"/>
          <w:bCs/>
          <w:color w:val="000000"/>
          <w:sz w:val="32"/>
          <w:szCs w:val="32"/>
        </w:rPr>
        <w:t>1</w:t>
      </w:r>
      <w:r>
        <w:rPr>
          <w:rFonts w:eastAsia="仿宋_GB2312"/>
          <w:bCs/>
          <w:color w:val="000000"/>
          <w:sz w:val="32"/>
          <w:szCs w:val="32"/>
        </w:rPr>
        <w:t>月</w:t>
      </w:r>
      <w:r>
        <w:rPr>
          <w:rFonts w:eastAsia="仿宋_GB2312"/>
          <w:bCs/>
          <w:color w:val="000000"/>
          <w:sz w:val="32"/>
          <w:szCs w:val="32"/>
        </w:rPr>
        <w:t>1</w:t>
      </w:r>
      <w:r>
        <w:rPr>
          <w:rFonts w:eastAsia="仿宋_GB2312"/>
          <w:bCs/>
          <w:color w:val="000000"/>
          <w:sz w:val="32"/>
          <w:szCs w:val="32"/>
        </w:rPr>
        <w:t>日之后取得房屋产权，需在对应学校有空余学位的情况下，予以统筹安排。</w:t>
      </w:r>
    </w:p>
    <w:p w14:paraId="46ADD824"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祖父母、外祖父母的合法固定住所自登记之日起</w:t>
      </w:r>
      <w:r>
        <w:rPr>
          <w:rFonts w:eastAsia="仿宋_GB2312"/>
          <w:bCs/>
          <w:color w:val="000000"/>
          <w:sz w:val="32"/>
          <w:szCs w:val="32"/>
        </w:rPr>
        <w:t>5</w:t>
      </w:r>
      <w:r>
        <w:rPr>
          <w:rFonts w:eastAsia="仿宋_GB2312"/>
          <w:bCs/>
          <w:color w:val="000000"/>
          <w:sz w:val="32"/>
          <w:szCs w:val="32"/>
        </w:rPr>
        <w:t>年内认定一户子女家庭学区生。</w:t>
      </w:r>
    </w:p>
    <w:p w14:paraId="1649B92B"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bCs/>
          <w:color w:val="000000"/>
          <w:sz w:val="32"/>
          <w:szCs w:val="32"/>
        </w:rPr>
        <w:t>．本市户籍学生父母或其他法定监护人无合法固定住所且不与学生的祖父母或外祖父母居住在一起的，由市教育局根据父母或其他法定监护人</w:t>
      </w:r>
      <w:r>
        <w:rPr>
          <w:rFonts w:eastAsia="仿宋_GB2312" w:hint="eastAsia"/>
          <w:bCs/>
          <w:color w:val="000000"/>
          <w:sz w:val="32"/>
          <w:szCs w:val="32"/>
        </w:rPr>
        <w:t>的</w:t>
      </w:r>
      <w:r>
        <w:rPr>
          <w:rFonts w:eastAsia="仿宋_GB2312"/>
          <w:bCs/>
          <w:color w:val="000000"/>
          <w:sz w:val="32"/>
          <w:szCs w:val="32"/>
        </w:rPr>
        <w:t>实际居住地和户口所在地等情况统筹安排入学。</w:t>
      </w:r>
    </w:p>
    <w:p w14:paraId="2551632A"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5</w:t>
      </w:r>
      <w:r>
        <w:rPr>
          <w:rFonts w:eastAsia="仿宋_GB2312"/>
          <w:bCs/>
          <w:color w:val="000000"/>
          <w:sz w:val="32"/>
          <w:szCs w:val="32"/>
        </w:rPr>
        <w:t>．因房屋征收造成被征收人的子女入学地点发生变化的，可到新安置地就近入学</w:t>
      </w:r>
      <w:r>
        <w:rPr>
          <w:rFonts w:eastAsia="仿宋_GB2312" w:hint="eastAsia"/>
          <w:bCs/>
          <w:color w:val="000000"/>
          <w:sz w:val="32"/>
          <w:szCs w:val="32"/>
        </w:rPr>
        <w:t>；</w:t>
      </w:r>
      <w:r>
        <w:rPr>
          <w:rFonts w:eastAsia="仿宋_GB2312"/>
          <w:bCs/>
          <w:color w:val="000000"/>
          <w:sz w:val="32"/>
          <w:szCs w:val="32"/>
        </w:rPr>
        <w:t>也可自房屋征收补偿安置协议签订之日起</w:t>
      </w:r>
      <w:r>
        <w:rPr>
          <w:rFonts w:eastAsia="仿宋_GB2312"/>
          <w:bCs/>
          <w:color w:val="000000"/>
          <w:sz w:val="32"/>
          <w:szCs w:val="32"/>
        </w:rPr>
        <w:t>5</w:t>
      </w:r>
      <w:r>
        <w:rPr>
          <w:rFonts w:eastAsia="仿宋_GB2312"/>
          <w:bCs/>
          <w:color w:val="000000"/>
          <w:sz w:val="32"/>
          <w:szCs w:val="32"/>
        </w:rPr>
        <w:t>年内，回房屋征收前的居住地施教区入学。</w:t>
      </w:r>
    </w:p>
    <w:p w14:paraId="3E56131B"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6</w:t>
      </w:r>
      <w:r>
        <w:rPr>
          <w:rFonts w:eastAsia="仿宋_GB2312"/>
          <w:bCs/>
          <w:color w:val="000000"/>
          <w:sz w:val="32"/>
          <w:szCs w:val="32"/>
        </w:rPr>
        <w:t>．学校应对服务对象提供的合法固定住所</w:t>
      </w:r>
      <w:r>
        <w:rPr>
          <w:rFonts w:eastAsia="仿宋_GB2312" w:hint="eastAsia"/>
          <w:bCs/>
          <w:color w:val="000000"/>
          <w:sz w:val="32"/>
          <w:szCs w:val="32"/>
        </w:rPr>
        <w:t>信息进行</w:t>
      </w:r>
      <w:r>
        <w:rPr>
          <w:rFonts w:eastAsia="仿宋_GB2312"/>
          <w:bCs/>
          <w:color w:val="000000"/>
          <w:sz w:val="32"/>
          <w:szCs w:val="32"/>
        </w:rPr>
        <w:t>登记，</w:t>
      </w:r>
      <w:r>
        <w:rPr>
          <w:rFonts w:eastAsia="仿宋_GB2312" w:hint="eastAsia"/>
          <w:bCs/>
          <w:color w:val="000000"/>
          <w:sz w:val="32"/>
          <w:szCs w:val="32"/>
        </w:rPr>
        <w:t>登记的</w:t>
      </w:r>
      <w:r>
        <w:rPr>
          <w:rFonts w:eastAsia="仿宋_GB2312"/>
          <w:bCs/>
          <w:color w:val="000000"/>
          <w:sz w:val="32"/>
          <w:szCs w:val="32"/>
        </w:rPr>
        <w:t>合法固定住所</w:t>
      </w:r>
      <w:r>
        <w:rPr>
          <w:rFonts w:eastAsia="仿宋_GB2312" w:hint="eastAsia"/>
          <w:bCs/>
          <w:color w:val="000000"/>
          <w:sz w:val="32"/>
          <w:szCs w:val="32"/>
        </w:rPr>
        <w:t>5</w:t>
      </w:r>
      <w:r>
        <w:rPr>
          <w:rFonts w:eastAsia="仿宋_GB2312"/>
          <w:bCs/>
          <w:color w:val="000000"/>
          <w:sz w:val="32"/>
          <w:szCs w:val="32"/>
        </w:rPr>
        <w:t>年内认定一个幼儿园及义务教育</w:t>
      </w:r>
      <w:r>
        <w:rPr>
          <w:rFonts w:eastAsia="仿宋_GB2312" w:hint="eastAsia"/>
          <w:bCs/>
          <w:color w:val="000000"/>
          <w:sz w:val="32"/>
          <w:szCs w:val="32"/>
        </w:rPr>
        <w:t>阶</w:t>
      </w:r>
      <w:r>
        <w:rPr>
          <w:rFonts w:eastAsia="仿宋_GB2312"/>
          <w:bCs/>
          <w:color w:val="000000"/>
          <w:sz w:val="32"/>
          <w:szCs w:val="32"/>
        </w:rPr>
        <w:t>段学位（同一家庭多名子女</w:t>
      </w:r>
      <w:r>
        <w:rPr>
          <w:rFonts w:eastAsia="仿宋_GB2312" w:hint="eastAsia"/>
          <w:bCs/>
          <w:color w:val="000000"/>
          <w:sz w:val="32"/>
          <w:szCs w:val="32"/>
        </w:rPr>
        <w:t>不受限制</w:t>
      </w:r>
      <w:r>
        <w:rPr>
          <w:rFonts w:eastAsia="仿宋_GB2312"/>
          <w:bCs/>
          <w:color w:val="000000"/>
          <w:sz w:val="32"/>
          <w:szCs w:val="32"/>
        </w:rPr>
        <w:t>）。</w:t>
      </w:r>
    </w:p>
    <w:p w14:paraId="0727CC47" w14:textId="77777777" w:rsidR="00866D4D" w:rsidRDefault="005B7CAA">
      <w:pPr>
        <w:adjustRightInd w:val="0"/>
        <w:snapToGrid w:val="0"/>
        <w:spacing w:line="580" w:lineRule="exact"/>
        <w:ind w:firstLineChars="200" w:firstLine="640"/>
        <w:rPr>
          <w:rFonts w:eastAsia="黑体"/>
          <w:color w:val="000000"/>
          <w:sz w:val="32"/>
          <w:szCs w:val="32"/>
        </w:rPr>
      </w:pPr>
      <w:r>
        <w:rPr>
          <w:rFonts w:eastAsia="黑体" w:hAnsi="黑体" w:hint="eastAsia"/>
          <w:color w:val="000000"/>
          <w:sz w:val="32"/>
          <w:szCs w:val="32"/>
        </w:rPr>
        <w:lastRenderedPageBreak/>
        <w:t>五</w:t>
      </w:r>
      <w:r>
        <w:rPr>
          <w:rFonts w:eastAsia="黑体" w:hAnsi="黑体"/>
          <w:color w:val="000000"/>
          <w:sz w:val="32"/>
          <w:szCs w:val="32"/>
        </w:rPr>
        <w:t>、入学办法</w:t>
      </w:r>
    </w:p>
    <w:p w14:paraId="1CD46EA0" w14:textId="77777777" w:rsidR="00866D4D" w:rsidRDefault="005B7CAA">
      <w:pPr>
        <w:adjustRightInd w:val="0"/>
        <w:snapToGrid w:val="0"/>
        <w:spacing w:line="580" w:lineRule="exact"/>
        <w:ind w:firstLineChars="200" w:firstLine="643"/>
        <w:rPr>
          <w:rFonts w:eastAsia="楷体_GB2312"/>
          <w:b/>
          <w:bCs/>
          <w:color w:val="000000"/>
          <w:sz w:val="32"/>
          <w:szCs w:val="32"/>
        </w:rPr>
      </w:pPr>
      <w:r>
        <w:rPr>
          <w:rFonts w:eastAsia="楷体_GB2312" w:hAnsi="楷体_GB2312"/>
          <w:b/>
          <w:bCs/>
          <w:color w:val="000000"/>
          <w:sz w:val="32"/>
          <w:szCs w:val="32"/>
        </w:rPr>
        <w:t>（一）入学对象</w:t>
      </w:r>
    </w:p>
    <w:p w14:paraId="1CA4B7C2" w14:textId="77777777" w:rsidR="00866D4D" w:rsidRDefault="005B7CAA">
      <w:pPr>
        <w:adjustRightInd w:val="0"/>
        <w:snapToGrid w:val="0"/>
        <w:spacing w:line="580" w:lineRule="exact"/>
        <w:ind w:firstLineChars="200" w:firstLine="643"/>
        <w:rPr>
          <w:rFonts w:eastAsia="仿宋_GB2312"/>
          <w:b/>
          <w:bCs/>
          <w:color w:val="000000"/>
          <w:sz w:val="32"/>
          <w:szCs w:val="32"/>
        </w:rPr>
      </w:pPr>
      <w:r>
        <w:rPr>
          <w:rFonts w:eastAsia="仿宋_GB2312"/>
          <w:b/>
          <w:bCs/>
          <w:color w:val="000000"/>
          <w:sz w:val="32"/>
          <w:szCs w:val="32"/>
        </w:rPr>
        <w:t>1</w:t>
      </w:r>
      <w:r>
        <w:rPr>
          <w:rFonts w:eastAsia="仿宋_GB2312"/>
          <w:b/>
          <w:bCs/>
          <w:color w:val="000000"/>
          <w:sz w:val="32"/>
          <w:szCs w:val="32"/>
        </w:rPr>
        <w:t>．小学</w:t>
      </w:r>
    </w:p>
    <w:p w14:paraId="762A59D3"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）具有本市常住户籍，年满</w:t>
      </w:r>
      <w:r>
        <w:rPr>
          <w:rFonts w:eastAsia="仿宋_GB2312"/>
          <w:bCs/>
          <w:color w:val="000000"/>
          <w:sz w:val="32"/>
          <w:szCs w:val="32"/>
        </w:rPr>
        <w:t>6</w:t>
      </w:r>
      <w:r>
        <w:rPr>
          <w:rFonts w:eastAsia="仿宋_GB2312"/>
          <w:bCs/>
          <w:color w:val="000000"/>
          <w:sz w:val="32"/>
          <w:szCs w:val="32"/>
        </w:rPr>
        <w:t>周岁（</w:t>
      </w:r>
      <w:r>
        <w:rPr>
          <w:rFonts w:eastAsia="仿宋_GB2312"/>
          <w:bCs/>
          <w:color w:val="000000"/>
          <w:sz w:val="32"/>
          <w:szCs w:val="32"/>
        </w:rPr>
        <w:t>201</w:t>
      </w:r>
      <w:r>
        <w:rPr>
          <w:rFonts w:eastAsia="仿宋_GB2312" w:hint="eastAsia"/>
          <w:bCs/>
          <w:color w:val="000000"/>
          <w:sz w:val="32"/>
          <w:szCs w:val="32"/>
        </w:rPr>
        <w:t>6</w:t>
      </w:r>
      <w:r>
        <w:rPr>
          <w:rFonts w:eastAsia="仿宋_GB2312"/>
          <w:bCs/>
          <w:color w:val="000000"/>
          <w:sz w:val="32"/>
          <w:szCs w:val="32"/>
        </w:rPr>
        <w:t>年</w:t>
      </w:r>
      <w:r>
        <w:rPr>
          <w:rFonts w:eastAsia="仿宋_GB2312"/>
          <w:bCs/>
          <w:color w:val="000000"/>
          <w:sz w:val="32"/>
          <w:szCs w:val="32"/>
        </w:rPr>
        <w:t>9</w:t>
      </w:r>
      <w:r>
        <w:rPr>
          <w:rFonts w:eastAsia="仿宋_GB2312"/>
          <w:bCs/>
          <w:color w:val="000000"/>
          <w:sz w:val="32"/>
          <w:szCs w:val="32"/>
        </w:rPr>
        <w:t>月</w:t>
      </w:r>
      <w:r>
        <w:rPr>
          <w:rFonts w:eastAsia="仿宋_GB2312"/>
          <w:bCs/>
          <w:color w:val="000000"/>
          <w:sz w:val="32"/>
          <w:szCs w:val="32"/>
        </w:rPr>
        <w:t>1</w:t>
      </w:r>
      <w:r>
        <w:rPr>
          <w:rFonts w:eastAsia="仿宋_GB2312"/>
          <w:bCs/>
          <w:color w:val="000000"/>
          <w:sz w:val="32"/>
          <w:szCs w:val="32"/>
        </w:rPr>
        <w:t>日～</w:t>
      </w:r>
      <w:r>
        <w:rPr>
          <w:rFonts w:eastAsia="仿宋_GB2312"/>
          <w:bCs/>
          <w:color w:val="000000"/>
          <w:sz w:val="32"/>
          <w:szCs w:val="32"/>
        </w:rPr>
        <w:t>201</w:t>
      </w:r>
      <w:r>
        <w:rPr>
          <w:rFonts w:eastAsia="仿宋_GB2312" w:hint="eastAsia"/>
          <w:bCs/>
          <w:color w:val="000000"/>
          <w:sz w:val="32"/>
          <w:szCs w:val="32"/>
        </w:rPr>
        <w:t>7</w:t>
      </w:r>
      <w:r>
        <w:rPr>
          <w:rFonts w:eastAsia="仿宋_GB2312"/>
          <w:bCs/>
          <w:color w:val="000000"/>
          <w:sz w:val="32"/>
          <w:szCs w:val="32"/>
        </w:rPr>
        <w:t>年</w:t>
      </w:r>
      <w:r>
        <w:rPr>
          <w:rFonts w:eastAsia="仿宋_GB2312"/>
          <w:bCs/>
          <w:color w:val="000000"/>
          <w:sz w:val="32"/>
          <w:szCs w:val="32"/>
        </w:rPr>
        <w:t>8</w:t>
      </w:r>
      <w:r>
        <w:rPr>
          <w:rFonts w:eastAsia="仿宋_GB2312"/>
          <w:bCs/>
          <w:color w:val="000000"/>
          <w:sz w:val="32"/>
          <w:szCs w:val="32"/>
        </w:rPr>
        <w:t>月</w:t>
      </w:r>
      <w:r>
        <w:rPr>
          <w:rFonts w:eastAsia="仿宋_GB2312"/>
          <w:bCs/>
          <w:color w:val="000000"/>
          <w:sz w:val="32"/>
          <w:szCs w:val="32"/>
        </w:rPr>
        <w:t>31</w:t>
      </w:r>
      <w:r>
        <w:rPr>
          <w:rFonts w:eastAsia="仿宋_GB2312"/>
          <w:bCs/>
          <w:color w:val="000000"/>
          <w:sz w:val="32"/>
          <w:szCs w:val="32"/>
        </w:rPr>
        <w:t>日出生，含</w:t>
      </w:r>
      <w:r>
        <w:rPr>
          <w:rFonts w:eastAsia="仿宋_GB2312"/>
          <w:bCs/>
          <w:color w:val="000000"/>
          <w:sz w:val="32"/>
          <w:szCs w:val="32"/>
        </w:rPr>
        <w:t>8</w:t>
      </w:r>
      <w:r>
        <w:rPr>
          <w:rFonts w:eastAsia="仿宋_GB2312"/>
          <w:bCs/>
          <w:color w:val="000000"/>
          <w:sz w:val="32"/>
          <w:szCs w:val="32"/>
        </w:rPr>
        <w:t>月</w:t>
      </w:r>
      <w:r>
        <w:rPr>
          <w:rFonts w:eastAsia="仿宋_GB2312"/>
          <w:bCs/>
          <w:color w:val="000000"/>
          <w:sz w:val="32"/>
          <w:szCs w:val="32"/>
        </w:rPr>
        <w:t>31</w:t>
      </w:r>
      <w:r>
        <w:rPr>
          <w:rFonts w:eastAsia="仿宋_GB2312"/>
          <w:bCs/>
          <w:color w:val="000000"/>
          <w:sz w:val="32"/>
          <w:szCs w:val="32"/>
        </w:rPr>
        <w:t>日，下同）的适龄儿童；</w:t>
      </w:r>
    </w:p>
    <w:p w14:paraId="51C4F760"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）父母或其他法定监护人具有本市常住户籍，年满</w:t>
      </w:r>
      <w:r>
        <w:rPr>
          <w:rFonts w:eastAsia="仿宋_GB2312"/>
          <w:bCs/>
          <w:color w:val="000000"/>
          <w:sz w:val="32"/>
          <w:szCs w:val="32"/>
        </w:rPr>
        <w:t>6</w:t>
      </w:r>
      <w:r>
        <w:rPr>
          <w:rFonts w:eastAsia="仿宋_GB2312"/>
          <w:bCs/>
          <w:color w:val="000000"/>
          <w:sz w:val="32"/>
          <w:szCs w:val="32"/>
        </w:rPr>
        <w:t>周岁的适龄儿童；</w:t>
      </w:r>
    </w:p>
    <w:p w14:paraId="0C53044E"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）依据《昆山</w:t>
      </w:r>
      <w:bookmarkStart w:id="0" w:name="_Hlk513108530"/>
      <w:r>
        <w:rPr>
          <w:rFonts w:eastAsia="仿宋_GB2312"/>
          <w:bCs/>
          <w:color w:val="000000"/>
          <w:sz w:val="32"/>
          <w:szCs w:val="32"/>
        </w:rPr>
        <w:t>市</w:t>
      </w:r>
      <w:bookmarkEnd w:id="0"/>
      <w:r>
        <w:rPr>
          <w:rFonts w:eastAsia="仿宋_GB2312"/>
          <w:bCs/>
          <w:color w:val="000000"/>
          <w:sz w:val="32"/>
          <w:szCs w:val="32"/>
        </w:rPr>
        <w:t>新市民子女公办学校积分入学办法（修订）》，达到积分准入要求的昆山市新市民子女中的年满</w:t>
      </w:r>
      <w:r>
        <w:rPr>
          <w:rFonts w:eastAsia="仿宋_GB2312"/>
          <w:bCs/>
          <w:color w:val="000000"/>
          <w:sz w:val="32"/>
          <w:szCs w:val="32"/>
        </w:rPr>
        <w:t>6</w:t>
      </w:r>
      <w:r>
        <w:rPr>
          <w:rFonts w:eastAsia="仿宋_GB2312"/>
          <w:bCs/>
          <w:color w:val="000000"/>
          <w:sz w:val="32"/>
          <w:szCs w:val="32"/>
        </w:rPr>
        <w:t>周岁的适龄儿童；</w:t>
      </w:r>
    </w:p>
    <w:p w14:paraId="67D8E36C"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4</w:t>
      </w:r>
      <w:r>
        <w:rPr>
          <w:rFonts w:eastAsia="仿宋_GB2312"/>
          <w:bCs/>
          <w:color w:val="000000"/>
          <w:sz w:val="32"/>
          <w:szCs w:val="32"/>
        </w:rPr>
        <w:t>）按照相关政策规定，经批准同意在昆山市入学的年满</w:t>
      </w:r>
      <w:r>
        <w:rPr>
          <w:rFonts w:eastAsia="仿宋_GB2312"/>
          <w:bCs/>
          <w:color w:val="000000"/>
          <w:sz w:val="32"/>
          <w:szCs w:val="32"/>
        </w:rPr>
        <w:t>6</w:t>
      </w:r>
      <w:r>
        <w:rPr>
          <w:rFonts w:eastAsia="仿宋_GB2312"/>
          <w:bCs/>
          <w:color w:val="000000"/>
          <w:sz w:val="32"/>
          <w:szCs w:val="32"/>
        </w:rPr>
        <w:t>周岁的其他适龄儿童。</w:t>
      </w:r>
    </w:p>
    <w:p w14:paraId="0699A431"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小学不得招收不足年龄的儿童入学</w:t>
      </w:r>
      <w:r>
        <w:rPr>
          <w:rFonts w:eastAsia="仿宋_GB2312" w:hint="eastAsia"/>
          <w:bCs/>
          <w:color w:val="000000"/>
          <w:sz w:val="32"/>
          <w:szCs w:val="32"/>
        </w:rPr>
        <w:t>，不得招收已经取得义务教育学籍的儿童入学</w:t>
      </w:r>
      <w:r>
        <w:rPr>
          <w:rFonts w:eastAsia="仿宋_GB2312"/>
          <w:bCs/>
          <w:color w:val="000000"/>
          <w:sz w:val="32"/>
          <w:szCs w:val="32"/>
        </w:rPr>
        <w:t>。</w:t>
      </w:r>
    </w:p>
    <w:p w14:paraId="4F3CAC3D" w14:textId="77777777" w:rsidR="00866D4D" w:rsidRDefault="005B7CAA">
      <w:pPr>
        <w:snapToGrid w:val="0"/>
        <w:spacing w:line="580" w:lineRule="exact"/>
        <w:ind w:firstLineChars="200" w:firstLine="643"/>
        <w:rPr>
          <w:rFonts w:eastAsia="仿宋_GB2312"/>
          <w:b/>
          <w:bCs/>
          <w:color w:val="000000"/>
          <w:sz w:val="32"/>
          <w:szCs w:val="32"/>
        </w:rPr>
      </w:pPr>
      <w:r>
        <w:rPr>
          <w:rFonts w:eastAsia="仿宋_GB2312"/>
          <w:b/>
          <w:bCs/>
          <w:color w:val="000000"/>
          <w:sz w:val="32"/>
          <w:szCs w:val="32"/>
        </w:rPr>
        <w:t>2</w:t>
      </w:r>
      <w:r>
        <w:rPr>
          <w:rFonts w:eastAsia="仿宋_GB2312"/>
          <w:b/>
          <w:bCs/>
          <w:color w:val="000000"/>
          <w:sz w:val="32"/>
          <w:szCs w:val="32"/>
        </w:rPr>
        <w:t>．初中</w:t>
      </w:r>
    </w:p>
    <w:p w14:paraId="65A88217"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）具有本市常住户籍的小学毕业生（六年制）；</w:t>
      </w:r>
    </w:p>
    <w:p w14:paraId="0C9395B5"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）父母或其他法定监护人具有本市常住户籍的小学毕业生；</w:t>
      </w:r>
    </w:p>
    <w:p w14:paraId="14E30312"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3</w:t>
      </w:r>
      <w:r>
        <w:rPr>
          <w:rFonts w:eastAsia="仿宋_GB2312"/>
          <w:bCs/>
          <w:color w:val="000000"/>
          <w:sz w:val="32"/>
          <w:szCs w:val="32"/>
        </w:rPr>
        <w:t>）依据《昆山市新市民子女公办学校积分入学办法（修订）》，达到积分准入要求的昆山市新市民子女小学毕业生；</w:t>
      </w:r>
    </w:p>
    <w:p w14:paraId="63F9737F"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4</w:t>
      </w:r>
      <w:r>
        <w:rPr>
          <w:rFonts w:eastAsia="仿宋_GB2312"/>
          <w:bCs/>
          <w:color w:val="000000"/>
          <w:sz w:val="32"/>
          <w:szCs w:val="32"/>
        </w:rPr>
        <w:t>）按照相关政策规定，经批准同意在昆山市入学的小学毕业生；</w:t>
      </w:r>
    </w:p>
    <w:p w14:paraId="73D0C48C"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lastRenderedPageBreak/>
        <w:t>（</w:t>
      </w:r>
      <w:r>
        <w:rPr>
          <w:rFonts w:eastAsia="仿宋_GB2312"/>
          <w:bCs/>
          <w:color w:val="000000"/>
          <w:sz w:val="32"/>
          <w:szCs w:val="32"/>
        </w:rPr>
        <w:t>5</w:t>
      </w:r>
      <w:r>
        <w:rPr>
          <w:rFonts w:eastAsia="仿宋_GB2312"/>
          <w:bCs/>
          <w:color w:val="000000"/>
          <w:sz w:val="32"/>
          <w:szCs w:val="32"/>
        </w:rPr>
        <w:t>）年满</w:t>
      </w:r>
      <w:r>
        <w:rPr>
          <w:rFonts w:eastAsia="仿宋_GB2312"/>
          <w:bCs/>
          <w:color w:val="000000"/>
          <w:sz w:val="32"/>
          <w:szCs w:val="32"/>
        </w:rPr>
        <w:t>16</w:t>
      </w:r>
      <w:r>
        <w:rPr>
          <w:rFonts w:eastAsia="仿宋_GB2312"/>
          <w:bCs/>
          <w:color w:val="000000"/>
          <w:sz w:val="32"/>
          <w:szCs w:val="32"/>
        </w:rPr>
        <w:t>周岁（</w:t>
      </w:r>
      <w:r>
        <w:rPr>
          <w:rFonts w:eastAsia="仿宋_GB2312"/>
          <w:bCs/>
          <w:color w:val="000000"/>
          <w:sz w:val="32"/>
          <w:szCs w:val="32"/>
        </w:rPr>
        <w:t>200</w:t>
      </w:r>
      <w:r>
        <w:rPr>
          <w:rFonts w:eastAsia="仿宋_GB2312" w:hint="eastAsia"/>
          <w:bCs/>
          <w:color w:val="000000"/>
          <w:sz w:val="32"/>
          <w:szCs w:val="32"/>
        </w:rPr>
        <w:t>7</w:t>
      </w:r>
      <w:r>
        <w:rPr>
          <w:rFonts w:eastAsia="仿宋_GB2312"/>
          <w:bCs/>
          <w:color w:val="000000"/>
          <w:sz w:val="32"/>
          <w:szCs w:val="32"/>
        </w:rPr>
        <w:t>年</w:t>
      </w:r>
      <w:r>
        <w:rPr>
          <w:rFonts w:eastAsia="仿宋_GB2312"/>
          <w:bCs/>
          <w:color w:val="000000"/>
          <w:sz w:val="32"/>
          <w:szCs w:val="32"/>
        </w:rPr>
        <w:t>8</w:t>
      </w:r>
      <w:r>
        <w:rPr>
          <w:rFonts w:eastAsia="仿宋_GB2312"/>
          <w:bCs/>
          <w:color w:val="000000"/>
          <w:sz w:val="32"/>
          <w:szCs w:val="32"/>
        </w:rPr>
        <w:t>月</w:t>
      </w:r>
      <w:r>
        <w:rPr>
          <w:rFonts w:eastAsia="仿宋_GB2312"/>
          <w:bCs/>
          <w:color w:val="000000"/>
          <w:sz w:val="32"/>
          <w:szCs w:val="32"/>
        </w:rPr>
        <w:t>31</w:t>
      </w:r>
      <w:r>
        <w:rPr>
          <w:rFonts w:eastAsia="仿宋_GB2312"/>
          <w:bCs/>
          <w:color w:val="000000"/>
          <w:sz w:val="32"/>
          <w:szCs w:val="32"/>
        </w:rPr>
        <w:t>日前出生，含</w:t>
      </w:r>
      <w:r>
        <w:rPr>
          <w:rFonts w:eastAsia="仿宋_GB2312"/>
          <w:bCs/>
          <w:color w:val="000000"/>
          <w:sz w:val="32"/>
          <w:szCs w:val="32"/>
        </w:rPr>
        <w:t>8</w:t>
      </w:r>
      <w:r>
        <w:rPr>
          <w:rFonts w:eastAsia="仿宋_GB2312"/>
          <w:bCs/>
          <w:color w:val="000000"/>
          <w:sz w:val="32"/>
          <w:szCs w:val="32"/>
        </w:rPr>
        <w:t>月</w:t>
      </w:r>
      <w:r>
        <w:rPr>
          <w:rFonts w:eastAsia="仿宋_GB2312"/>
          <w:bCs/>
          <w:color w:val="000000"/>
          <w:sz w:val="32"/>
          <w:szCs w:val="32"/>
        </w:rPr>
        <w:t>31</w:t>
      </w:r>
      <w:r>
        <w:rPr>
          <w:rFonts w:eastAsia="仿宋_GB2312"/>
          <w:bCs/>
          <w:color w:val="000000"/>
          <w:sz w:val="32"/>
          <w:szCs w:val="32"/>
        </w:rPr>
        <w:t>日）且已接受满九年义务教育的小学毕业生，原则上不再接受初中入学申请。</w:t>
      </w:r>
    </w:p>
    <w:p w14:paraId="2B1120E7" w14:textId="77777777" w:rsidR="00866D4D" w:rsidRDefault="005B7CAA">
      <w:pPr>
        <w:adjustRightInd w:val="0"/>
        <w:snapToGrid w:val="0"/>
        <w:spacing w:line="580" w:lineRule="exact"/>
        <w:ind w:firstLineChars="200" w:firstLine="643"/>
        <w:rPr>
          <w:rFonts w:eastAsia="仿宋_GB2312"/>
          <w:b/>
          <w:bCs/>
          <w:color w:val="000000"/>
          <w:sz w:val="32"/>
          <w:szCs w:val="32"/>
        </w:rPr>
      </w:pPr>
      <w:r>
        <w:rPr>
          <w:rFonts w:eastAsia="仿宋_GB2312"/>
          <w:b/>
          <w:bCs/>
          <w:color w:val="000000"/>
          <w:sz w:val="32"/>
          <w:szCs w:val="32"/>
        </w:rPr>
        <w:t>3</w:t>
      </w:r>
      <w:r>
        <w:rPr>
          <w:rFonts w:eastAsia="仿宋_GB2312"/>
          <w:b/>
          <w:bCs/>
          <w:color w:val="000000"/>
          <w:sz w:val="32"/>
          <w:szCs w:val="32"/>
        </w:rPr>
        <w:t>．</w:t>
      </w:r>
      <w:r>
        <w:rPr>
          <w:rFonts w:eastAsia="仿宋_GB2312" w:hint="eastAsia"/>
          <w:b/>
          <w:bCs/>
          <w:color w:val="000000"/>
          <w:sz w:val="32"/>
          <w:szCs w:val="32"/>
        </w:rPr>
        <w:t>关于</w:t>
      </w:r>
      <w:r>
        <w:rPr>
          <w:rFonts w:eastAsia="仿宋_GB2312"/>
          <w:b/>
          <w:bCs/>
          <w:color w:val="000000"/>
          <w:sz w:val="32"/>
          <w:szCs w:val="32"/>
        </w:rPr>
        <w:t>户籍生认定的补充说明</w:t>
      </w:r>
    </w:p>
    <w:p w14:paraId="4B280314"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2019</w:t>
      </w:r>
      <w:r>
        <w:rPr>
          <w:rFonts w:eastAsia="仿宋_GB2312"/>
          <w:bCs/>
          <w:color w:val="000000"/>
          <w:sz w:val="32"/>
          <w:szCs w:val="32"/>
        </w:rPr>
        <w:t>年</w:t>
      </w:r>
      <w:r>
        <w:rPr>
          <w:rFonts w:eastAsia="仿宋_GB2312"/>
          <w:bCs/>
          <w:color w:val="000000"/>
          <w:sz w:val="32"/>
          <w:szCs w:val="32"/>
        </w:rPr>
        <w:t>1</w:t>
      </w:r>
      <w:r>
        <w:rPr>
          <w:rFonts w:eastAsia="仿宋_GB2312"/>
          <w:bCs/>
          <w:color w:val="000000"/>
          <w:sz w:val="32"/>
          <w:szCs w:val="32"/>
        </w:rPr>
        <w:t>月</w:t>
      </w:r>
      <w:r>
        <w:rPr>
          <w:rFonts w:eastAsia="仿宋_GB2312"/>
          <w:bCs/>
          <w:color w:val="000000"/>
          <w:sz w:val="32"/>
          <w:szCs w:val="32"/>
        </w:rPr>
        <w:t>1</w:t>
      </w:r>
      <w:r>
        <w:rPr>
          <w:rFonts w:eastAsia="仿宋_GB2312"/>
          <w:bCs/>
          <w:color w:val="000000"/>
          <w:sz w:val="32"/>
          <w:szCs w:val="32"/>
        </w:rPr>
        <w:t>日之后落户我市的新市民家庭，其子女要作为户籍生入读我市公办小学和初中起始年级的，必须同时将该适龄儿童少年的户籍迁入我市。</w:t>
      </w:r>
    </w:p>
    <w:p w14:paraId="590AE2D7" w14:textId="77777777" w:rsidR="00866D4D" w:rsidRDefault="005B7CAA">
      <w:pPr>
        <w:adjustRightInd w:val="0"/>
        <w:snapToGrid w:val="0"/>
        <w:spacing w:line="580" w:lineRule="exact"/>
        <w:ind w:firstLineChars="200" w:firstLine="643"/>
        <w:rPr>
          <w:rFonts w:eastAsia="楷体_GB2312" w:hAnsi="楷体_GB2312"/>
          <w:b/>
          <w:bCs/>
          <w:color w:val="000000"/>
          <w:sz w:val="32"/>
          <w:szCs w:val="32"/>
        </w:rPr>
      </w:pPr>
      <w:r>
        <w:rPr>
          <w:rFonts w:eastAsia="楷体_GB2312" w:hAnsi="楷体_GB2312"/>
          <w:b/>
          <w:bCs/>
          <w:color w:val="000000"/>
          <w:sz w:val="32"/>
          <w:szCs w:val="32"/>
        </w:rPr>
        <w:t>（二）报名办法</w:t>
      </w:r>
    </w:p>
    <w:p w14:paraId="11AD4460" w14:textId="77777777" w:rsidR="00866D4D" w:rsidRDefault="005B7CAA">
      <w:pPr>
        <w:adjustRightInd w:val="0"/>
        <w:snapToGrid w:val="0"/>
        <w:spacing w:line="580" w:lineRule="exact"/>
        <w:ind w:firstLineChars="200" w:firstLine="643"/>
        <w:rPr>
          <w:rFonts w:eastAsia="仿宋_GB2312"/>
          <w:b/>
          <w:bCs/>
          <w:color w:val="000000"/>
          <w:sz w:val="32"/>
          <w:szCs w:val="32"/>
        </w:rPr>
      </w:pPr>
      <w:r>
        <w:rPr>
          <w:rFonts w:eastAsia="仿宋_GB2312"/>
          <w:b/>
          <w:bCs/>
          <w:color w:val="000000"/>
          <w:sz w:val="32"/>
          <w:szCs w:val="32"/>
        </w:rPr>
        <w:t>1</w:t>
      </w:r>
      <w:r>
        <w:rPr>
          <w:rFonts w:eastAsia="仿宋_GB2312"/>
          <w:b/>
          <w:bCs/>
          <w:color w:val="000000"/>
          <w:sz w:val="32"/>
          <w:szCs w:val="32"/>
        </w:rPr>
        <w:t>．</w:t>
      </w:r>
      <w:r>
        <w:rPr>
          <w:rFonts w:eastAsia="仿宋_GB2312" w:hint="eastAsia"/>
          <w:b/>
          <w:bCs/>
          <w:color w:val="000000"/>
          <w:sz w:val="32"/>
          <w:szCs w:val="32"/>
        </w:rPr>
        <w:t>户籍生</w:t>
      </w:r>
      <w:r>
        <w:rPr>
          <w:rFonts w:eastAsia="仿宋_GB2312"/>
          <w:b/>
          <w:bCs/>
          <w:color w:val="000000"/>
          <w:sz w:val="32"/>
          <w:szCs w:val="32"/>
        </w:rPr>
        <w:t>报名办法</w:t>
      </w:r>
    </w:p>
    <w:p w14:paraId="3F24CA6D"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1</w:t>
      </w:r>
      <w:r>
        <w:rPr>
          <w:rFonts w:eastAsia="仿宋_GB2312"/>
          <w:bCs/>
          <w:color w:val="000000"/>
          <w:sz w:val="32"/>
          <w:szCs w:val="32"/>
        </w:rPr>
        <w:t>）网上报名</w:t>
      </w:r>
    </w:p>
    <w:p w14:paraId="0176903E" w14:textId="77777777" w:rsidR="00866D4D" w:rsidRDefault="005B7CAA">
      <w:pPr>
        <w:shd w:val="clear" w:color="auto" w:fill="FFFFFF"/>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符合我市公办义务教育学校户籍生入学条件的适龄儿童少年，其监护人于</w:t>
      </w:r>
      <w:r>
        <w:rPr>
          <w:rFonts w:eastAsia="仿宋_GB2312" w:hint="eastAsia"/>
          <w:bCs/>
          <w:color w:val="000000"/>
          <w:sz w:val="32"/>
          <w:szCs w:val="32"/>
        </w:rPr>
        <w:t>4</w:t>
      </w:r>
      <w:r>
        <w:rPr>
          <w:rFonts w:eastAsia="仿宋_GB2312" w:hint="eastAsia"/>
          <w:bCs/>
          <w:color w:val="000000"/>
          <w:sz w:val="32"/>
          <w:szCs w:val="32"/>
        </w:rPr>
        <w:t>月</w:t>
      </w:r>
      <w:r>
        <w:rPr>
          <w:rFonts w:eastAsia="仿宋_GB2312" w:hint="eastAsia"/>
          <w:bCs/>
          <w:color w:val="000000"/>
          <w:sz w:val="32"/>
          <w:szCs w:val="32"/>
        </w:rPr>
        <w:t>10</w:t>
      </w:r>
      <w:r>
        <w:rPr>
          <w:rFonts w:eastAsia="仿宋_GB2312" w:hint="eastAsia"/>
          <w:bCs/>
          <w:color w:val="000000"/>
          <w:sz w:val="32"/>
          <w:szCs w:val="32"/>
        </w:rPr>
        <w:t>日～</w:t>
      </w:r>
      <w:r>
        <w:rPr>
          <w:rFonts w:eastAsia="仿宋_GB2312" w:hint="eastAsia"/>
          <w:bCs/>
          <w:color w:val="000000"/>
          <w:sz w:val="32"/>
          <w:szCs w:val="32"/>
        </w:rPr>
        <w:t>4</w:t>
      </w:r>
      <w:r>
        <w:rPr>
          <w:rFonts w:eastAsia="仿宋_GB2312" w:hint="eastAsia"/>
          <w:bCs/>
          <w:color w:val="000000"/>
          <w:sz w:val="32"/>
          <w:szCs w:val="32"/>
        </w:rPr>
        <w:t>月</w:t>
      </w:r>
      <w:r>
        <w:rPr>
          <w:rFonts w:eastAsia="仿宋_GB2312" w:hint="eastAsia"/>
          <w:bCs/>
          <w:color w:val="000000"/>
          <w:sz w:val="32"/>
          <w:szCs w:val="32"/>
        </w:rPr>
        <w:t>30</w:t>
      </w:r>
      <w:r>
        <w:rPr>
          <w:rFonts w:eastAsia="仿宋_GB2312" w:hint="eastAsia"/>
          <w:bCs/>
          <w:color w:val="000000"/>
          <w:sz w:val="32"/>
          <w:szCs w:val="32"/>
        </w:rPr>
        <w:t>日登陆“昆山市幼儿园、中小学招生入学填报系统”（网址：</w:t>
      </w:r>
      <w:r>
        <w:rPr>
          <w:rFonts w:eastAsia="仿宋_GB2312"/>
          <w:bCs/>
          <w:color w:val="000000"/>
          <w:sz w:val="32"/>
          <w:szCs w:val="32"/>
        </w:rPr>
        <w:t>https://rx.ksedu.cn</w:t>
      </w:r>
      <w:r>
        <w:rPr>
          <w:rFonts w:eastAsia="仿宋_GB2312" w:hint="eastAsia"/>
          <w:bCs/>
          <w:color w:val="000000"/>
          <w:sz w:val="32"/>
          <w:szCs w:val="32"/>
        </w:rPr>
        <w:t>），按《</w:t>
      </w:r>
      <w:r>
        <w:rPr>
          <w:rFonts w:eastAsia="仿宋_GB2312" w:hint="eastAsia"/>
          <w:bCs/>
          <w:color w:val="000000"/>
          <w:sz w:val="32"/>
          <w:szCs w:val="32"/>
        </w:rPr>
        <w:t>2023</w:t>
      </w:r>
      <w:r>
        <w:rPr>
          <w:rFonts w:eastAsia="仿宋_GB2312" w:hint="eastAsia"/>
          <w:bCs/>
          <w:color w:val="000000"/>
          <w:sz w:val="32"/>
          <w:szCs w:val="32"/>
        </w:rPr>
        <w:t>年招生入学填报手册》提示，注册登录后，进入“户籍生填报”，填写相关信息。申请人也可通过昆山市人民政府网（</w:t>
      </w:r>
      <w:r>
        <w:rPr>
          <w:rFonts w:eastAsia="仿宋_GB2312"/>
          <w:bCs/>
          <w:color w:val="000000"/>
          <w:sz w:val="32"/>
          <w:szCs w:val="32"/>
        </w:rPr>
        <w:t>http://</w:t>
      </w:r>
      <w:hyperlink r:id="rId8" w:history="1">
        <w:r>
          <w:rPr>
            <w:rFonts w:eastAsia="仿宋_GB2312"/>
            <w:bCs/>
            <w:color w:val="000000"/>
            <w:sz w:val="32"/>
            <w:szCs w:val="32"/>
          </w:rPr>
          <w:t>www.ks.gov.cn</w:t>
        </w:r>
      </w:hyperlink>
      <w:r>
        <w:rPr>
          <w:rFonts w:eastAsia="仿宋_GB2312" w:hint="eastAsia"/>
          <w:bCs/>
          <w:color w:val="000000"/>
          <w:sz w:val="32"/>
          <w:szCs w:val="32"/>
        </w:rPr>
        <w:t>）的“招生入学”相关链接进入本系统，</w:t>
      </w:r>
      <w:r>
        <w:rPr>
          <w:rFonts w:eastAsia="仿宋_GB2312" w:hint="eastAsia"/>
          <w:bCs/>
          <w:color w:val="000000"/>
          <w:sz w:val="32"/>
          <w:szCs w:val="32"/>
        </w:rPr>
        <w:t xml:space="preserve"> </w:t>
      </w:r>
      <w:r>
        <w:rPr>
          <w:rFonts w:eastAsia="仿宋_GB2312" w:hint="eastAsia"/>
          <w:bCs/>
          <w:color w:val="000000"/>
          <w:sz w:val="32"/>
          <w:szCs w:val="32"/>
        </w:rPr>
        <w:t>也可通过“智慧昆山</w:t>
      </w:r>
      <w:r>
        <w:rPr>
          <w:rFonts w:eastAsia="仿宋_GB2312" w:hint="eastAsia"/>
          <w:bCs/>
          <w:color w:val="000000"/>
          <w:sz w:val="32"/>
          <w:szCs w:val="32"/>
        </w:rPr>
        <w:t>APP</w:t>
      </w:r>
      <w:r>
        <w:rPr>
          <w:rFonts w:eastAsia="仿宋_GB2312" w:hint="eastAsia"/>
          <w:bCs/>
          <w:color w:val="000000"/>
          <w:sz w:val="32"/>
          <w:szCs w:val="32"/>
        </w:rPr>
        <w:t>”和“鹿路通</w:t>
      </w:r>
      <w:r>
        <w:rPr>
          <w:rFonts w:eastAsia="仿宋_GB2312" w:hint="eastAsia"/>
          <w:bCs/>
          <w:color w:val="000000"/>
          <w:sz w:val="32"/>
          <w:szCs w:val="32"/>
        </w:rPr>
        <w:t>APP</w:t>
      </w:r>
      <w:r>
        <w:rPr>
          <w:rFonts w:eastAsia="仿宋_GB2312" w:hint="eastAsia"/>
          <w:bCs/>
          <w:color w:val="000000"/>
          <w:sz w:val="32"/>
          <w:szCs w:val="32"/>
        </w:rPr>
        <w:t>”进行填报。凡未按规定报名的一律不予录取。</w:t>
      </w:r>
    </w:p>
    <w:p w14:paraId="3C88496E"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w:t>
      </w:r>
      <w:r>
        <w:rPr>
          <w:rFonts w:eastAsia="仿宋_GB2312"/>
          <w:bCs/>
          <w:color w:val="000000"/>
          <w:sz w:val="32"/>
          <w:szCs w:val="32"/>
        </w:rPr>
        <w:t>2</w:t>
      </w:r>
      <w:r>
        <w:rPr>
          <w:rFonts w:eastAsia="仿宋_GB2312"/>
          <w:bCs/>
          <w:color w:val="000000"/>
          <w:sz w:val="32"/>
          <w:szCs w:val="32"/>
        </w:rPr>
        <w:t>）现场审核</w:t>
      </w:r>
    </w:p>
    <w:p w14:paraId="5375CF90"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①住宅类房产（含集体户口有房）</w:t>
      </w:r>
    </w:p>
    <w:p w14:paraId="69A89B01"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户籍</w:t>
      </w:r>
      <w:proofErr w:type="gramStart"/>
      <w:r>
        <w:rPr>
          <w:rFonts w:eastAsia="仿宋_GB2312" w:hint="eastAsia"/>
          <w:bCs/>
          <w:color w:val="000000"/>
          <w:sz w:val="32"/>
          <w:szCs w:val="32"/>
        </w:rPr>
        <w:t>生系统</w:t>
      </w:r>
      <w:proofErr w:type="gramEnd"/>
      <w:r>
        <w:rPr>
          <w:rFonts w:eastAsia="仿宋_GB2312" w:hint="eastAsia"/>
          <w:bCs/>
          <w:color w:val="000000"/>
          <w:sz w:val="32"/>
          <w:szCs w:val="32"/>
        </w:rPr>
        <w:t>如果显示“需现场审核”，父母或其他法定监护人从网上报名系统中打印《昆山市中小学招生入学报名表（户籍</w:t>
      </w:r>
      <w:r>
        <w:rPr>
          <w:rFonts w:eastAsia="仿宋_GB2312" w:hint="eastAsia"/>
          <w:bCs/>
          <w:color w:val="000000"/>
          <w:sz w:val="32"/>
          <w:szCs w:val="32"/>
        </w:rPr>
        <w:lastRenderedPageBreak/>
        <w:t>生）》，确认相关报名信息后，持居民身份证、户口簿、婚姻证明材料、房产证、出生医学证明（小学）等相关证明材料，于</w:t>
      </w:r>
      <w:r>
        <w:rPr>
          <w:rFonts w:eastAsia="仿宋_GB2312"/>
          <w:bCs/>
          <w:color w:val="000000"/>
          <w:sz w:val="32"/>
          <w:szCs w:val="32"/>
        </w:rPr>
        <w:t>6</w:t>
      </w:r>
      <w:r>
        <w:rPr>
          <w:rFonts w:eastAsia="仿宋_GB2312" w:hint="eastAsia"/>
          <w:bCs/>
          <w:color w:val="000000"/>
          <w:sz w:val="32"/>
          <w:szCs w:val="32"/>
        </w:rPr>
        <w:t>月</w:t>
      </w:r>
      <w:r>
        <w:rPr>
          <w:rFonts w:eastAsia="仿宋_GB2312" w:hint="eastAsia"/>
          <w:bCs/>
          <w:color w:val="000000"/>
          <w:sz w:val="32"/>
          <w:szCs w:val="32"/>
        </w:rPr>
        <w:t>10</w:t>
      </w:r>
      <w:r>
        <w:rPr>
          <w:rFonts w:eastAsia="仿宋_GB2312" w:hint="eastAsia"/>
          <w:bCs/>
          <w:color w:val="000000"/>
          <w:sz w:val="32"/>
          <w:szCs w:val="32"/>
        </w:rPr>
        <w:t>日到所填报的学校进行现场材料审核；户籍</w:t>
      </w:r>
      <w:proofErr w:type="gramStart"/>
      <w:r>
        <w:rPr>
          <w:rFonts w:eastAsia="仿宋_GB2312" w:hint="eastAsia"/>
          <w:bCs/>
          <w:color w:val="000000"/>
          <w:sz w:val="32"/>
          <w:szCs w:val="32"/>
        </w:rPr>
        <w:t>生系统</w:t>
      </w:r>
      <w:proofErr w:type="gramEnd"/>
      <w:r>
        <w:rPr>
          <w:rFonts w:eastAsia="仿宋_GB2312" w:hint="eastAsia"/>
          <w:bCs/>
          <w:color w:val="000000"/>
          <w:sz w:val="32"/>
          <w:szCs w:val="32"/>
        </w:rPr>
        <w:t>如果显示“审核通过”，家长无需再到学校进行现场审核。</w:t>
      </w:r>
    </w:p>
    <w:p w14:paraId="044F7173"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②宅基地</w:t>
      </w:r>
    </w:p>
    <w:p w14:paraId="76BFF475"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宅基地类型人员</w:t>
      </w:r>
      <w:proofErr w:type="gramStart"/>
      <w:r>
        <w:rPr>
          <w:rFonts w:eastAsia="仿宋_GB2312" w:hint="eastAsia"/>
          <w:bCs/>
          <w:color w:val="000000"/>
          <w:sz w:val="32"/>
          <w:szCs w:val="32"/>
        </w:rPr>
        <w:t>凭相关</w:t>
      </w:r>
      <w:proofErr w:type="gramEnd"/>
      <w:r>
        <w:rPr>
          <w:rFonts w:eastAsia="仿宋_GB2312" w:hint="eastAsia"/>
          <w:bCs/>
          <w:color w:val="000000"/>
          <w:sz w:val="32"/>
          <w:szCs w:val="32"/>
        </w:rPr>
        <w:t>证明材料于</w:t>
      </w:r>
      <w:r>
        <w:rPr>
          <w:rFonts w:eastAsia="仿宋_GB2312"/>
          <w:bCs/>
          <w:color w:val="000000"/>
          <w:sz w:val="32"/>
          <w:szCs w:val="32"/>
        </w:rPr>
        <w:t>6</w:t>
      </w:r>
      <w:r>
        <w:rPr>
          <w:rFonts w:eastAsia="仿宋_GB2312" w:hint="eastAsia"/>
          <w:bCs/>
          <w:color w:val="000000"/>
          <w:sz w:val="32"/>
          <w:szCs w:val="32"/>
        </w:rPr>
        <w:t>月</w:t>
      </w:r>
      <w:r>
        <w:rPr>
          <w:rFonts w:eastAsia="仿宋_GB2312" w:hint="eastAsia"/>
          <w:bCs/>
          <w:color w:val="000000"/>
          <w:sz w:val="32"/>
          <w:szCs w:val="32"/>
        </w:rPr>
        <w:t>10</w:t>
      </w:r>
      <w:r>
        <w:rPr>
          <w:rFonts w:eastAsia="仿宋_GB2312" w:hint="eastAsia"/>
          <w:bCs/>
          <w:color w:val="000000"/>
          <w:sz w:val="32"/>
          <w:szCs w:val="32"/>
        </w:rPr>
        <w:t>日到所填报的学校进行现场审核。</w:t>
      </w:r>
    </w:p>
    <w:p w14:paraId="3D1228BC"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③房屋被征收</w:t>
      </w:r>
    </w:p>
    <w:p w14:paraId="7CB1946D"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父母或其他法定监护人从网上报名系统中打印《昆山市中小学招生入学报名表（户籍生）》，确认相关报名信息后，房屋被征收人凭原房屋产权证（复印件）、房屋征收补偿安置协议、被征收人及子女户口簿、市政府</w:t>
      </w:r>
      <w:proofErr w:type="gramStart"/>
      <w:r>
        <w:rPr>
          <w:rFonts w:eastAsia="仿宋_GB2312" w:hint="eastAsia"/>
          <w:bCs/>
          <w:color w:val="000000"/>
          <w:sz w:val="32"/>
          <w:szCs w:val="32"/>
        </w:rPr>
        <w:t>征收办开具</w:t>
      </w:r>
      <w:proofErr w:type="gramEnd"/>
      <w:r>
        <w:rPr>
          <w:rFonts w:eastAsia="仿宋_GB2312" w:hint="eastAsia"/>
          <w:bCs/>
          <w:color w:val="000000"/>
          <w:sz w:val="32"/>
          <w:szCs w:val="32"/>
        </w:rPr>
        <w:t>的到相关施教区学校报名的证明，于</w:t>
      </w:r>
      <w:r>
        <w:rPr>
          <w:rFonts w:eastAsia="仿宋_GB2312"/>
          <w:bCs/>
          <w:color w:val="000000"/>
          <w:sz w:val="32"/>
          <w:szCs w:val="32"/>
        </w:rPr>
        <w:t>6</w:t>
      </w:r>
      <w:r>
        <w:rPr>
          <w:rFonts w:eastAsia="仿宋_GB2312" w:hint="eastAsia"/>
          <w:bCs/>
          <w:color w:val="000000"/>
          <w:sz w:val="32"/>
          <w:szCs w:val="32"/>
        </w:rPr>
        <w:t>月</w:t>
      </w:r>
      <w:r>
        <w:rPr>
          <w:rFonts w:eastAsia="仿宋_GB2312" w:hint="eastAsia"/>
          <w:bCs/>
          <w:color w:val="000000"/>
          <w:sz w:val="32"/>
          <w:szCs w:val="32"/>
        </w:rPr>
        <w:t>10</w:t>
      </w:r>
      <w:r>
        <w:rPr>
          <w:rFonts w:eastAsia="仿宋_GB2312" w:hint="eastAsia"/>
          <w:bCs/>
          <w:color w:val="000000"/>
          <w:sz w:val="32"/>
          <w:szCs w:val="32"/>
        </w:rPr>
        <w:t>日到学校进行现场审核；如到新安置地就近入学，还需提供新安置房屋产权证书或商品房购销合同。</w:t>
      </w:r>
    </w:p>
    <w:p w14:paraId="43981B86"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④昆山户籍无房（含学位被占用、非夫妻关系共有等）</w:t>
      </w:r>
    </w:p>
    <w:p w14:paraId="3D64BC52"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父母或其他法定监护人从网上报名系统中打印《昆山市中小学招生入学报名表（户籍生）》，于</w:t>
      </w:r>
      <w:r>
        <w:rPr>
          <w:rFonts w:eastAsia="仿宋_GB2312" w:hint="eastAsia"/>
          <w:bCs/>
          <w:color w:val="000000"/>
          <w:sz w:val="32"/>
          <w:szCs w:val="32"/>
        </w:rPr>
        <w:t>6</w:t>
      </w:r>
      <w:r>
        <w:rPr>
          <w:rFonts w:eastAsia="仿宋_GB2312" w:hint="eastAsia"/>
          <w:bCs/>
          <w:color w:val="000000"/>
          <w:sz w:val="32"/>
          <w:szCs w:val="32"/>
        </w:rPr>
        <w:t>月</w:t>
      </w:r>
      <w:r>
        <w:rPr>
          <w:rFonts w:eastAsia="仿宋_GB2312" w:hint="eastAsia"/>
          <w:bCs/>
          <w:color w:val="000000"/>
          <w:sz w:val="32"/>
          <w:szCs w:val="32"/>
        </w:rPr>
        <w:t>10</w:t>
      </w:r>
      <w:r>
        <w:rPr>
          <w:rFonts w:eastAsia="仿宋_GB2312" w:hint="eastAsia"/>
          <w:bCs/>
          <w:color w:val="000000"/>
          <w:sz w:val="32"/>
          <w:szCs w:val="32"/>
        </w:rPr>
        <w:t>日持居民身份证、户籍证明、婚姻证明（离婚需提供离婚证和抚养权证明材料）、出生医学证明（小学）、无房证明（监护人和就读学生）或有房证明（学位被占用或非夫妻关系共有房产等）、租房合同、网签购房合同和发票（如有则提供）等材料原件和复印件到各区镇（地址见附件）现场审核，由教育局会同各区镇根据实际居住地和户</w:t>
      </w:r>
      <w:r>
        <w:rPr>
          <w:rFonts w:eastAsia="仿宋_GB2312" w:hint="eastAsia"/>
          <w:bCs/>
          <w:color w:val="000000"/>
          <w:sz w:val="32"/>
          <w:szCs w:val="32"/>
        </w:rPr>
        <w:lastRenderedPageBreak/>
        <w:t>口所在地等情况统筹安排。</w:t>
      </w:r>
    </w:p>
    <w:p w14:paraId="5C996B0E"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⑤教职工子女</w:t>
      </w:r>
    </w:p>
    <w:p w14:paraId="04ACED0E"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公办学校教职工子女可就读其父母所在学校（跟随父母就读的初中学生不</w:t>
      </w:r>
      <w:proofErr w:type="gramStart"/>
      <w:r>
        <w:rPr>
          <w:rFonts w:eastAsia="仿宋_GB2312"/>
          <w:bCs/>
          <w:color w:val="000000"/>
          <w:sz w:val="32"/>
          <w:szCs w:val="32"/>
        </w:rPr>
        <w:t>享受四</w:t>
      </w:r>
      <w:proofErr w:type="gramEnd"/>
      <w:r>
        <w:rPr>
          <w:rFonts w:eastAsia="仿宋_GB2312"/>
          <w:bCs/>
          <w:color w:val="000000"/>
          <w:sz w:val="32"/>
          <w:szCs w:val="32"/>
        </w:rPr>
        <w:t>星级高中指标生分配名额）。区镇公办学校教职工子女，经区镇审核后可就读其父母所在学校；直属学校教职工子女，经市教育局审核后可就读其父母所在学校。公办学校教职工指在编在岗教职工。</w:t>
      </w:r>
    </w:p>
    <w:p w14:paraId="790ED3F3"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hint="eastAsia"/>
          <w:bCs/>
          <w:color w:val="000000"/>
          <w:sz w:val="32"/>
          <w:szCs w:val="32"/>
        </w:rPr>
        <w:t>⑥</w:t>
      </w:r>
      <w:r>
        <w:rPr>
          <w:rFonts w:eastAsia="仿宋_GB2312"/>
          <w:bCs/>
          <w:color w:val="000000"/>
          <w:sz w:val="32"/>
          <w:szCs w:val="32"/>
        </w:rPr>
        <w:t>无法进行网上报名的</w:t>
      </w:r>
    </w:p>
    <w:p w14:paraId="48E61560"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因各种原因，无法进行网上报名的本市户籍适龄儿童少年，其父母或其他法定监护人，持</w:t>
      </w:r>
      <w:r>
        <w:rPr>
          <w:rFonts w:eastAsia="仿宋_GB2312" w:hint="eastAsia"/>
          <w:bCs/>
          <w:color w:val="000000"/>
          <w:sz w:val="32"/>
          <w:szCs w:val="32"/>
        </w:rPr>
        <w:t>居民</w:t>
      </w:r>
      <w:r>
        <w:rPr>
          <w:rFonts w:eastAsia="仿宋_GB2312"/>
          <w:bCs/>
          <w:color w:val="000000"/>
          <w:sz w:val="32"/>
          <w:szCs w:val="32"/>
        </w:rPr>
        <w:t>身份证、户口簿、房产证、</w:t>
      </w:r>
      <w:r>
        <w:rPr>
          <w:rFonts w:eastAsia="仿宋_GB2312" w:hint="eastAsia"/>
          <w:bCs/>
          <w:color w:val="000000"/>
          <w:sz w:val="32"/>
          <w:szCs w:val="32"/>
        </w:rPr>
        <w:t>出生医学证明（小学）</w:t>
      </w:r>
      <w:r>
        <w:rPr>
          <w:rFonts w:eastAsia="仿宋_GB2312"/>
          <w:bCs/>
          <w:color w:val="000000"/>
          <w:sz w:val="32"/>
          <w:szCs w:val="32"/>
        </w:rPr>
        <w:t>等相关证明材料，于</w:t>
      </w:r>
      <w:r>
        <w:rPr>
          <w:rFonts w:eastAsia="仿宋_GB2312"/>
          <w:bCs/>
          <w:color w:val="000000"/>
          <w:sz w:val="32"/>
          <w:szCs w:val="32"/>
        </w:rPr>
        <w:t>6</w:t>
      </w:r>
      <w:r>
        <w:rPr>
          <w:rFonts w:eastAsia="仿宋_GB2312"/>
          <w:bCs/>
          <w:color w:val="000000"/>
          <w:sz w:val="32"/>
          <w:szCs w:val="32"/>
        </w:rPr>
        <w:t>月</w:t>
      </w:r>
      <w:r>
        <w:rPr>
          <w:rFonts w:eastAsia="仿宋_GB2312" w:hint="eastAsia"/>
          <w:bCs/>
          <w:color w:val="000000"/>
          <w:sz w:val="32"/>
          <w:szCs w:val="32"/>
        </w:rPr>
        <w:t>10</w:t>
      </w:r>
      <w:r>
        <w:rPr>
          <w:rFonts w:eastAsia="仿宋_GB2312"/>
          <w:bCs/>
          <w:color w:val="000000"/>
          <w:sz w:val="32"/>
          <w:szCs w:val="32"/>
        </w:rPr>
        <w:t>日到所属施教区的学校进行现场报名和材料审核认定。</w:t>
      </w:r>
    </w:p>
    <w:p w14:paraId="3DCEE6B5" w14:textId="77777777" w:rsidR="00866D4D" w:rsidRDefault="005B7CAA">
      <w:pPr>
        <w:adjustRightInd w:val="0"/>
        <w:snapToGrid w:val="0"/>
        <w:spacing w:line="580" w:lineRule="exact"/>
        <w:ind w:firstLineChars="200" w:firstLine="643"/>
        <w:rPr>
          <w:rFonts w:eastAsia="仿宋_GB2312"/>
          <w:b/>
          <w:bCs/>
          <w:color w:val="000000"/>
          <w:sz w:val="32"/>
          <w:szCs w:val="32"/>
        </w:rPr>
      </w:pPr>
      <w:r>
        <w:rPr>
          <w:rFonts w:eastAsia="仿宋_GB2312"/>
          <w:b/>
          <w:bCs/>
          <w:color w:val="000000"/>
          <w:sz w:val="32"/>
          <w:szCs w:val="32"/>
        </w:rPr>
        <w:t>2</w:t>
      </w:r>
      <w:r>
        <w:rPr>
          <w:rFonts w:eastAsia="仿宋_GB2312"/>
          <w:b/>
          <w:bCs/>
          <w:color w:val="000000"/>
          <w:sz w:val="32"/>
          <w:szCs w:val="32"/>
        </w:rPr>
        <w:t>．</w:t>
      </w:r>
      <w:r>
        <w:rPr>
          <w:rFonts w:eastAsia="仿宋_GB2312" w:hint="eastAsia"/>
          <w:b/>
          <w:bCs/>
          <w:color w:val="000000"/>
          <w:sz w:val="32"/>
          <w:szCs w:val="32"/>
        </w:rPr>
        <w:t>非户籍生</w:t>
      </w:r>
      <w:r>
        <w:rPr>
          <w:rFonts w:eastAsia="仿宋_GB2312"/>
          <w:b/>
          <w:bCs/>
          <w:color w:val="000000"/>
          <w:sz w:val="32"/>
          <w:szCs w:val="32"/>
        </w:rPr>
        <w:t>报名办法</w:t>
      </w:r>
    </w:p>
    <w:p w14:paraId="457577A2" w14:textId="77777777" w:rsidR="00866D4D" w:rsidRDefault="005B7CAA">
      <w:pPr>
        <w:adjustRightInd w:val="0"/>
        <w:snapToGrid w:val="0"/>
        <w:spacing w:line="580" w:lineRule="exact"/>
        <w:ind w:firstLineChars="200" w:firstLine="640"/>
        <w:rPr>
          <w:rFonts w:eastAsia="仿宋_GB2312"/>
          <w:bCs/>
          <w:color w:val="000000"/>
          <w:sz w:val="32"/>
          <w:szCs w:val="32"/>
        </w:rPr>
      </w:pPr>
      <w:r>
        <w:rPr>
          <w:rFonts w:eastAsia="仿宋_GB2312"/>
          <w:bCs/>
          <w:color w:val="000000"/>
          <w:sz w:val="32"/>
          <w:szCs w:val="32"/>
        </w:rPr>
        <w:t>非</w:t>
      </w:r>
      <w:r>
        <w:rPr>
          <w:rFonts w:eastAsia="仿宋_GB2312" w:hint="eastAsia"/>
          <w:bCs/>
          <w:color w:val="000000"/>
          <w:sz w:val="32"/>
          <w:szCs w:val="32"/>
        </w:rPr>
        <w:t>户籍生</w:t>
      </w:r>
      <w:r>
        <w:rPr>
          <w:rFonts w:eastAsia="仿宋_GB2312"/>
          <w:bCs/>
          <w:color w:val="000000"/>
          <w:sz w:val="32"/>
          <w:szCs w:val="32"/>
        </w:rPr>
        <w:t>报名办法按照《</w:t>
      </w:r>
      <w:r>
        <w:rPr>
          <w:rFonts w:eastAsia="仿宋_GB2312" w:hint="eastAsia"/>
          <w:bCs/>
          <w:color w:val="000000"/>
          <w:sz w:val="32"/>
          <w:szCs w:val="32"/>
        </w:rPr>
        <w:t>2023</w:t>
      </w:r>
      <w:r>
        <w:rPr>
          <w:rFonts w:eastAsia="仿宋_GB2312"/>
          <w:bCs/>
          <w:color w:val="000000"/>
          <w:sz w:val="32"/>
          <w:szCs w:val="32"/>
        </w:rPr>
        <w:t>年昆山市新市民子女公办学校积分入学实施细则》</w:t>
      </w:r>
      <w:r>
        <w:rPr>
          <w:rFonts w:eastAsia="仿宋_GB2312" w:hint="eastAsia"/>
          <w:bCs/>
          <w:color w:val="000000"/>
          <w:sz w:val="32"/>
          <w:szCs w:val="32"/>
        </w:rPr>
        <w:t>和</w:t>
      </w:r>
      <w:r>
        <w:rPr>
          <w:rFonts w:eastAsia="仿宋_GB2312"/>
          <w:bCs/>
          <w:color w:val="000000"/>
          <w:sz w:val="32"/>
          <w:szCs w:val="32"/>
        </w:rPr>
        <w:t>《关于做好</w:t>
      </w:r>
      <w:r>
        <w:rPr>
          <w:rFonts w:eastAsia="仿宋_GB2312"/>
          <w:bCs/>
          <w:color w:val="000000"/>
          <w:sz w:val="32"/>
          <w:szCs w:val="32"/>
        </w:rPr>
        <w:t>202</w:t>
      </w:r>
      <w:r>
        <w:rPr>
          <w:rFonts w:eastAsia="仿宋_GB2312" w:hint="eastAsia"/>
          <w:bCs/>
          <w:color w:val="000000"/>
          <w:sz w:val="32"/>
          <w:szCs w:val="32"/>
        </w:rPr>
        <w:t>3</w:t>
      </w:r>
      <w:r>
        <w:rPr>
          <w:rFonts w:eastAsia="仿宋_GB2312"/>
          <w:bCs/>
          <w:color w:val="000000"/>
          <w:sz w:val="32"/>
          <w:szCs w:val="32"/>
        </w:rPr>
        <w:t>年秋季全市义务教育学校新生入学报名工作的通知》（</w:t>
      </w:r>
      <w:proofErr w:type="gramStart"/>
      <w:r>
        <w:rPr>
          <w:rFonts w:eastAsia="仿宋_GB2312"/>
          <w:bCs/>
          <w:color w:val="000000"/>
          <w:sz w:val="32"/>
          <w:szCs w:val="32"/>
        </w:rPr>
        <w:t>昆教〔</w:t>
      </w:r>
      <w:r>
        <w:rPr>
          <w:rFonts w:eastAsia="仿宋_GB2312"/>
          <w:bCs/>
          <w:color w:val="000000"/>
          <w:sz w:val="32"/>
          <w:szCs w:val="32"/>
        </w:rPr>
        <w:t>202</w:t>
      </w:r>
      <w:r>
        <w:rPr>
          <w:rFonts w:eastAsia="仿宋_GB2312" w:hint="eastAsia"/>
          <w:bCs/>
          <w:color w:val="000000"/>
          <w:sz w:val="32"/>
          <w:szCs w:val="32"/>
        </w:rPr>
        <w:t>3</w:t>
      </w:r>
      <w:r>
        <w:rPr>
          <w:rFonts w:eastAsia="仿宋_GB2312"/>
          <w:bCs/>
          <w:color w:val="000000"/>
          <w:sz w:val="32"/>
          <w:szCs w:val="32"/>
        </w:rPr>
        <w:t>〕</w:t>
      </w:r>
      <w:proofErr w:type="gramEnd"/>
      <w:r>
        <w:rPr>
          <w:rFonts w:eastAsia="仿宋_GB2312"/>
          <w:bCs/>
          <w:color w:val="000000"/>
          <w:sz w:val="32"/>
          <w:szCs w:val="32"/>
        </w:rPr>
        <w:t>3</w:t>
      </w:r>
      <w:r>
        <w:rPr>
          <w:rFonts w:eastAsia="仿宋_GB2312" w:hint="eastAsia"/>
          <w:bCs/>
          <w:color w:val="000000"/>
          <w:sz w:val="32"/>
          <w:szCs w:val="32"/>
        </w:rPr>
        <w:t>2</w:t>
      </w:r>
      <w:r>
        <w:rPr>
          <w:rFonts w:eastAsia="仿宋_GB2312"/>
          <w:bCs/>
          <w:color w:val="000000"/>
          <w:sz w:val="32"/>
          <w:szCs w:val="32"/>
        </w:rPr>
        <w:t>号）执行。</w:t>
      </w:r>
    </w:p>
    <w:p w14:paraId="467B5F70" w14:textId="77777777" w:rsidR="00866D4D" w:rsidRDefault="005B7CAA">
      <w:pPr>
        <w:adjustRightInd w:val="0"/>
        <w:snapToGrid w:val="0"/>
        <w:spacing w:line="580" w:lineRule="exact"/>
        <w:ind w:firstLineChars="200" w:firstLine="643"/>
        <w:rPr>
          <w:rFonts w:eastAsia="楷体_GB2312" w:hAnsi="楷体_GB2312"/>
          <w:b/>
          <w:bCs/>
          <w:color w:val="000000"/>
          <w:sz w:val="32"/>
          <w:szCs w:val="32"/>
        </w:rPr>
      </w:pPr>
      <w:r>
        <w:rPr>
          <w:rFonts w:eastAsia="楷体_GB2312" w:hAnsi="楷体_GB2312"/>
          <w:b/>
          <w:bCs/>
          <w:color w:val="000000"/>
          <w:sz w:val="32"/>
          <w:szCs w:val="32"/>
        </w:rPr>
        <w:t>（三）入学要求</w:t>
      </w:r>
    </w:p>
    <w:p w14:paraId="06092083" w14:textId="77777777" w:rsidR="00866D4D" w:rsidRDefault="005B7CAA">
      <w:pPr>
        <w:adjustRightInd w:val="0"/>
        <w:snapToGrid w:val="0"/>
        <w:spacing w:line="580" w:lineRule="exact"/>
        <w:ind w:firstLineChars="200" w:firstLine="640"/>
        <w:rPr>
          <w:rFonts w:eastAsia="仿宋_GB2312"/>
          <w:bCs/>
          <w:color w:val="000000"/>
          <w:sz w:val="32"/>
          <w:szCs w:val="32"/>
        </w:rPr>
      </w:pPr>
      <w:r>
        <w:rPr>
          <w:rFonts w:eastAsia="仿宋_GB2312"/>
          <w:bCs/>
          <w:color w:val="000000"/>
          <w:sz w:val="32"/>
          <w:szCs w:val="32"/>
        </w:rPr>
        <w:t>录取工作采用</w:t>
      </w:r>
      <w:r>
        <w:rPr>
          <w:rFonts w:eastAsia="仿宋_GB2312" w:hint="eastAsia"/>
          <w:bCs/>
          <w:color w:val="000000"/>
          <w:sz w:val="32"/>
          <w:szCs w:val="32"/>
        </w:rPr>
        <w:t>“</w:t>
      </w:r>
      <w:r>
        <w:rPr>
          <w:rFonts w:eastAsia="仿宋_GB2312"/>
          <w:bCs/>
          <w:color w:val="000000"/>
          <w:sz w:val="32"/>
          <w:szCs w:val="32"/>
        </w:rPr>
        <w:t>遵循志愿、网上录取</w:t>
      </w:r>
      <w:r>
        <w:rPr>
          <w:rFonts w:eastAsia="仿宋_GB2312" w:hint="eastAsia"/>
          <w:bCs/>
          <w:color w:val="000000"/>
          <w:sz w:val="32"/>
          <w:szCs w:val="32"/>
        </w:rPr>
        <w:t>”</w:t>
      </w:r>
      <w:r>
        <w:rPr>
          <w:rFonts w:eastAsia="仿宋_GB2312"/>
          <w:bCs/>
          <w:color w:val="000000"/>
          <w:sz w:val="32"/>
          <w:szCs w:val="32"/>
        </w:rPr>
        <w:t>的办法。录取工作按第一阶段民办学校、公办学校和</w:t>
      </w:r>
      <w:r>
        <w:rPr>
          <w:rFonts w:eastAsia="仿宋_GB2312" w:hint="eastAsia"/>
          <w:bCs/>
          <w:color w:val="000000"/>
          <w:sz w:val="32"/>
          <w:szCs w:val="32"/>
        </w:rPr>
        <w:t>第二阶段民办学校三个批次依次进行</w:t>
      </w:r>
      <w:r>
        <w:rPr>
          <w:rFonts w:eastAsia="仿宋_GB2312"/>
          <w:bCs/>
          <w:color w:val="000000"/>
          <w:sz w:val="32"/>
          <w:szCs w:val="32"/>
        </w:rPr>
        <w:t>。一经某一</w:t>
      </w:r>
      <w:r>
        <w:rPr>
          <w:rFonts w:eastAsia="仿宋_GB2312" w:hint="eastAsia"/>
          <w:bCs/>
          <w:color w:val="000000"/>
          <w:sz w:val="32"/>
          <w:szCs w:val="32"/>
        </w:rPr>
        <w:t>批次</w:t>
      </w:r>
      <w:r>
        <w:rPr>
          <w:rFonts w:eastAsia="仿宋_GB2312"/>
          <w:bCs/>
          <w:color w:val="000000"/>
          <w:sz w:val="32"/>
          <w:szCs w:val="32"/>
        </w:rPr>
        <w:t>录取，学生信息自动转到被录取的学校，将不会出现在以后的学校录取名单中。被第一阶段民办学校录取后，户籍</w:t>
      </w:r>
      <w:proofErr w:type="gramStart"/>
      <w:r>
        <w:rPr>
          <w:rFonts w:eastAsia="仿宋_GB2312"/>
          <w:bCs/>
          <w:color w:val="000000"/>
          <w:sz w:val="32"/>
          <w:szCs w:val="32"/>
        </w:rPr>
        <w:t>生放弃</w:t>
      </w:r>
      <w:proofErr w:type="gramEnd"/>
      <w:r>
        <w:rPr>
          <w:rFonts w:eastAsia="仿宋_GB2312"/>
          <w:bCs/>
          <w:color w:val="000000"/>
          <w:sz w:val="32"/>
          <w:szCs w:val="32"/>
        </w:rPr>
        <w:t>录取资格的，则统筹安排，</w:t>
      </w:r>
      <w:proofErr w:type="gramStart"/>
      <w:r>
        <w:rPr>
          <w:rFonts w:eastAsia="仿宋_GB2312"/>
          <w:bCs/>
          <w:color w:val="000000"/>
          <w:sz w:val="32"/>
          <w:szCs w:val="32"/>
        </w:rPr>
        <w:t>不确保回</w:t>
      </w:r>
      <w:proofErr w:type="gramEnd"/>
      <w:r>
        <w:rPr>
          <w:rFonts w:eastAsia="仿宋_GB2312"/>
          <w:bCs/>
          <w:color w:val="000000"/>
          <w:sz w:val="32"/>
          <w:szCs w:val="32"/>
        </w:rPr>
        <w:t>原学区所在公办</w:t>
      </w:r>
      <w:r>
        <w:rPr>
          <w:rFonts w:eastAsia="仿宋_GB2312"/>
          <w:bCs/>
          <w:color w:val="000000"/>
          <w:sz w:val="32"/>
          <w:szCs w:val="32"/>
        </w:rPr>
        <w:lastRenderedPageBreak/>
        <w:t>学校就读；新市民子女放弃录取资格的，则将回户籍所在地就读。</w:t>
      </w:r>
    </w:p>
    <w:p w14:paraId="2730E662"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初中招收的初一学生，入学时即在本校注册且在本校连续就读</w:t>
      </w:r>
      <w:r>
        <w:rPr>
          <w:rFonts w:eastAsia="仿宋_GB2312"/>
          <w:bCs/>
          <w:color w:val="000000"/>
          <w:sz w:val="32"/>
          <w:szCs w:val="32"/>
        </w:rPr>
        <w:t>3</w:t>
      </w:r>
      <w:r>
        <w:rPr>
          <w:rFonts w:eastAsia="仿宋_GB2312"/>
          <w:bCs/>
          <w:color w:val="000000"/>
          <w:sz w:val="32"/>
          <w:szCs w:val="32"/>
        </w:rPr>
        <w:t>年的，中考时有资格参加四星级高中分配名额的录取。</w:t>
      </w:r>
    </w:p>
    <w:p w14:paraId="1A02F833"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昆山市体育运动学校招收体育专项学生</w:t>
      </w:r>
      <w:r>
        <w:rPr>
          <w:rFonts w:eastAsia="仿宋_GB2312"/>
          <w:bCs/>
          <w:color w:val="000000"/>
          <w:sz w:val="32"/>
          <w:szCs w:val="32"/>
        </w:rPr>
        <w:t>30</w:t>
      </w:r>
      <w:r>
        <w:rPr>
          <w:rFonts w:eastAsia="仿宋_GB2312" w:hint="eastAsia"/>
          <w:bCs/>
          <w:color w:val="000000"/>
          <w:sz w:val="32"/>
          <w:szCs w:val="32"/>
        </w:rPr>
        <w:t>人</w:t>
      </w:r>
      <w:r>
        <w:rPr>
          <w:rFonts w:eastAsia="仿宋_GB2312"/>
          <w:bCs/>
          <w:color w:val="000000"/>
          <w:sz w:val="32"/>
          <w:szCs w:val="32"/>
        </w:rPr>
        <w:t>，文化教学点设在昆山市第二中学（西校区）。具体招生办法按照《</w:t>
      </w:r>
      <w:r>
        <w:rPr>
          <w:rFonts w:eastAsia="仿宋_GB2312"/>
          <w:bCs/>
          <w:color w:val="000000"/>
          <w:sz w:val="32"/>
          <w:szCs w:val="32"/>
        </w:rPr>
        <w:t>202</w:t>
      </w:r>
      <w:r>
        <w:rPr>
          <w:rFonts w:eastAsia="仿宋_GB2312" w:hint="eastAsia"/>
          <w:bCs/>
          <w:color w:val="000000"/>
          <w:sz w:val="32"/>
          <w:szCs w:val="32"/>
        </w:rPr>
        <w:t>3</w:t>
      </w:r>
      <w:r>
        <w:rPr>
          <w:rFonts w:eastAsia="仿宋_GB2312" w:hint="eastAsia"/>
          <w:bCs/>
          <w:color w:val="000000"/>
          <w:sz w:val="32"/>
          <w:szCs w:val="32"/>
        </w:rPr>
        <w:t>年昆山市体育运动学校招生简章</w:t>
      </w:r>
      <w:r>
        <w:rPr>
          <w:rFonts w:eastAsia="仿宋_GB2312"/>
          <w:bCs/>
          <w:color w:val="000000"/>
          <w:sz w:val="32"/>
          <w:szCs w:val="32"/>
        </w:rPr>
        <w:t>》执行。</w:t>
      </w:r>
    </w:p>
    <w:p w14:paraId="7EF871A6" w14:textId="77777777" w:rsidR="00866D4D" w:rsidRDefault="005B7CAA">
      <w:pPr>
        <w:snapToGrid w:val="0"/>
        <w:spacing w:line="580" w:lineRule="exact"/>
        <w:ind w:firstLineChars="200" w:firstLine="640"/>
        <w:rPr>
          <w:rFonts w:eastAsia="仿宋_GB2312"/>
          <w:bCs/>
          <w:color w:val="000000"/>
          <w:sz w:val="32"/>
          <w:szCs w:val="32"/>
        </w:rPr>
      </w:pPr>
      <w:r>
        <w:rPr>
          <w:rFonts w:eastAsia="仿宋_GB2312"/>
          <w:bCs/>
          <w:color w:val="000000"/>
          <w:sz w:val="32"/>
          <w:szCs w:val="32"/>
        </w:rPr>
        <w:t>学校必须在</w:t>
      </w:r>
      <w:r>
        <w:rPr>
          <w:rFonts w:eastAsia="仿宋_GB2312"/>
          <w:bCs/>
          <w:color w:val="000000"/>
          <w:sz w:val="32"/>
          <w:szCs w:val="32"/>
        </w:rPr>
        <w:t>8</w:t>
      </w:r>
      <w:r>
        <w:rPr>
          <w:rFonts w:eastAsia="仿宋_GB2312"/>
          <w:bCs/>
          <w:color w:val="000000"/>
          <w:sz w:val="32"/>
          <w:szCs w:val="32"/>
        </w:rPr>
        <w:t>月</w:t>
      </w:r>
      <w:r>
        <w:rPr>
          <w:rFonts w:eastAsia="仿宋_GB2312"/>
          <w:bCs/>
          <w:color w:val="000000"/>
          <w:sz w:val="32"/>
          <w:szCs w:val="32"/>
        </w:rPr>
        <w:t>15</w:t>
      </w:r>
      <w:r>
        <w:rPr>
          <w:rFonts w:eastAsia="仿宋_GB2312"/>
          <w:bCs/>
          <w:color w:val="000000"/>
          <w:sz w:val="32"/>
          <w:szCs w:val="32"/>
        </w:rPr>
        <w:t>日前，向适龄儿童少年父母或其他法定监护人发放《昆山市义务教育阶段入学通知书》。</w:t>
      </w:r>
    </w:p>
    <w:p w14:paraId="1C2CE531" w14:textId="77777777" w:rsidR="00866D4D" w:rsidRDefault="005B7CAA">
      <w:pPr>
        <w:pStyle w:val="a7"/>
        <w:adjustRightInd w:val="0"/>
        <w:spacing w:line="580" w:lineRule="exact"/>
        <w:ind w:firstLineChars="200" w:firstLine="640"/>
        <w:rPr>
          <w:bCs/>
          <w:color w:val="000000"/>
          <w:kern w:val="2"/>
        </w:rPr>
      </w:pPr>
      <w:r>
        <w:rPr>
          <w:bCs/>
          <w:color w:val="000000"/>
          <w:kern w:val="2"/>
        </w:rPr>
        <w:t>本意见由市教育局负责解释。</w:t>
      </w:r>
    </w:p>
    <w:p w14:paraId="01615442" w14:textId="77777777" w:rsidR="00866D4D" w:rsidRDefault="00866D4D">
      <w:pPr>
        <w:spacing w:line="580" w:lineRule="exact"/>
      </w:pPr>
    </w:p>
    <w:p w14:paraId="0DEA1815" w14:textId="77777777" w:rsidR="00866D4D" w:rsidRDefault="005B7CAA">
      <w:pPr>
        <w:pStyle w:val="p0"/>
        <w:widowControl w:val="0"/>
        <w:shd w:val="clear" w:color="auto" w:fill="FFFFFF"/>
        <w:snapToGrid w:val="0"/>
        <w:spacing w:line="580" w:lineRule="exact"/>
        <w:ind w:firstLine="640"/>
        <w:rPr>
          <w:rFonts w:ascii="Times New Roman" w:hAnsi="Times New Roman" w:hint="default"/>
          <w:bCs/>
          <w:color w:val="000000"/>
          <w:kern w:val="2"/>
          <w:sz w:val="32"/>
          <w:szCs w:val="32"/>
        </w:rPr>
      </w:pPr>
      <w:r>
        <w:rPr>
          <w:rFonts w:ascii="Times New Roman" w:hAnsi="Times New Roman" w:hint="default"/>
          <w:bCs/>
          <w:color w:val="000000"/>
          <w:kern w:val="2"/>
          <w:sz w:val="32"/>
          <w:szCs w:val="32"/>
        </w:rPr>
        <w:t>附件：昆山户籍无房现场审核地址</w:t>
      </w:r>
    </w:p>
    <w:p w14:paraId="68AAA8A2" w14:textId="77777777" w:rsidR="00866D4D" w:rsidRDefault="00866D4D">
      <w:pPr>
        <w:pStyle w:val="p0"/>
        <w:widowControl w:val="0"/>
        <w:shd w:val="clear" w:color="auto" w:fill="FFFFFF"/>
        <w:snapToGrid w:val="0"/>
        <w:spacing w:line="580" w:lineRule="exact"/>
        <w:rPr>
          <w:rFonts w:ascii="Times New Roman" w:hAnsi="Times New Roman" w:hint="default"/>
          <w:bCs/>
          <w:color w:val="000000"/>
          <w:kern w:val="2"/>
          <w:sz w:val="32"/>
          <w:szCs w:val="32"/>
        </w:rPr>
      </w:pPr>
    </w:p>
    <w:p w14:paraId="76142D5F" w14:textId="77777777" w:rsidR="00866D4D" w:rsidRDefault="00866D4D">
      <w:pPr>
        <w:pStyle w:val="p0"/>
        <w:widowControl w:val="0"/>
        <w:shd w:val="clear" w:color="auto" w:fill="FFFFFF"/>
        <w:snapToGrid w:val="0"/>
        <w:spacing w:line="600" w:lineRule="exact"/>
        <w:rPr>
          <w:rFonts w:ascii="Times New Roman" w:hAnsi="Times New Roman" w:hint="default"/>
          <w:bCs/>
          <w:color w:val="000000"/>
          <w:kern w:val="2"/>
          <w:sz w:val="32"/>
          <w:szCs w:val="32"/>
        </w:rPr>
      </w:pPr>
    </w:p>
    <w:p w14:paraId="7F1D87D9" w14:textId="77777777" w:rsidR="00866D4D" w:rsidRDefault="00866D4D">
      <w:pPr>
        <w:pStyle w:val="p0"/>
        <w:widowControl w:val="0"/>
        <w:shd w:val="clear" w:color="auto" w:fill="FFFFFF"/>
        <w:snapToGrid w:val="0"/>
        <w:spacing w:line="300" w:lineRule="auto"/>
        <w:contextualSpacing/>
        <w:rPr>
          <w:rFonts w:ascii="Times New Roman" w:hAnsi="Times New Roman" w:hint="default"/>
          <w:bCs/>
          <w:color w:val="000000"/>
          <w:kern w:val="2"/>
          <w:sz w:val="32"/>
          <w:szCs w:val="32"/>
        </w:rPr>
      </w:pPr>
    </w:p>
    <w:p w14:paraId="2AF1973B" w14:textId="77777777" w:rsidR="00866D4D" w:rsidRDefault="00866D4D">
      <w:pPr>
        <w:pStyle w:val="p0"/>
        <w:widowControl w:val="0"/>
        <w:shd w:val="clear" w:color="auto" w:fill="FFFFFF"/>
        <w:snapToGrid w:val="0"/>
        <w:spacing w:line="300" w:lineRule="auto"/>
        <w:contextualSpacing/>
        <w:rPr>
          <w:rFonts w:ascii="Times New Roman" w:hAnsi="Times New Roman" w:hint="default"/>
          <w:bCs/>
          <w:color w:val="000000"/>
          <w:kern w:val="2"/>
          <w:sz w:val="32"/>
          <w:szCs w:val="32"/>
        </w:rPr>
      </w:pPr>
    </w:p>
    <w:p w14:paraId="11436E9B" w14:textId="77777777" w:rsidR="00866D4D" w:rsidRDefault="00866D4D">
      <w:pPr>
        <w:pStyle w:val="p0"/>
        <w:widowControl w:val="0"/>
        <w:shd w:val="clear" w:color="auto" w:fill="FFFFFF"/>
        <w:snapToGrid w:val="0"/>
        <w:spacing w:line="300" w:lineRule="auto"/>
        <w:contextualSpacing/>
        <w:rPr>
          <w:rFonts w:ascii="Times New Roman" w:hAnsi="Times New Roman" w:hint="default"/>
          <w:bCs/>
          <w:color w:val="000000"/>
          <w:kern w:val="2"/>
          <w:sz w:val="32"/>
          <w:szCs w:val="32"/>
        </w:rPr>
      </w:pPr>
    </w:p>
    <w:p w14:paraId="62F6DE50" w14:textId="77777777" w:rsidR="00866D4D" w:rsidRDefault="00866D4D">
      <w:pPr>
        <w:pStyle w:val="p0"/>
        <w:widowControl w:val="0"/>
        <w:shd w:val="clear" w:color="auto" w:fill="FFFFFF"/>
        <w:snapToGrid w:val="0"/>
        <w:spacing w:line="300" w:lineRule="auto"/>
        <w:contextualSpacing/>
        <w:rPr>
          <w:rFonts w:ascii="Times New Roman" w:hAnsi="Times New Roman" w:hint="default"/>
          <w:bCs/>
          <w:color w:val="000000"/>
          <w:kern w:val="2"/>
          <w:sz w:val="32"/>
          <w:szCs w:val="32"/>
        </w:rPr>
      </w:pPr>
    </w:p>
    <w:p w14:paraId="33BB9122" w14:textId="77777777" w:rsidR="00866D4D" w:rsidRDefault="00866D4D">
      <w:pPr>
        <w:pStyle w:val="p0"/>
        <w:widowControl w:val="0"/>
        <w:shd w:val="clear" w:color="auto" w:fill="FFFFFF"/>
        <w:snapToGrid w:val="0"/>
        <w:spacing w:line="300" w:lineRule="auto"/>
        <w:contextualSpacing/>
        <w:rPr>
          <w:rFonts w:ascii="Times New Roman" w:hAnsi="Times New Roman" w:hint="default"/>
          <w:bCs/>
          <w:color w:val="000000"/>
          <w:kern w:val="2"/>
          <w:sz w:val="32"/>
          <w:szCs w:val="32"/>
        </w:rPr>
      </w:pPr>
    </w:p>
    <w:p w14:paraId="3DBB98AC" w14:textId="77777777" w:rsidR="00866D4D" w:rsidRDefault="005B7CAA">
      <w:pPr>
        <w:adjustRightInd w:val="0"/>
        <w:spacing w:line="300" w:lineRule="auto"/>
        <w:contextualSpacing/>
        <w:rPr>
          <w:rFonts w:ascii="黑体" w:eastAsia="黑体" w:hAnsi="宋体"/>
          <w:sz w:val="28"/>
          <w:szCs w:val="28"/>
          <w:u w:val="single"/>
        </w:rPr>
      </w:pPr>
      <w:r>
        <w:rPr>
          <w:rFonts w:ascii="黑体" w:eastAsia="黑体" w:hAnsi="宋体" w:hint="eastAsia"/>
          <w:sz w:val="28"/>
          <w:szCs w:val="28"/>
          <w:u w:val="single"/>
        </w:rPr>
        <w:t xml:space="preserve">主题词：公办学校　入学　意见     </w:t>
      </w:r>
      <w:r>
        <w:rPr>
          <w:rFonts w:ascii="黑体" w:eastAsia="黑体" w:hAnsi="宋体"/>
          <w:sz w:val="28"/>
          <w:szCs w:val="28"/>
          <w:u w:val="single"/>
        </w:rPr>
        <w:t xml:space="preserve"> </w:t>
      </w:r>
      <w:r>
        <w:rPr>
          <w:rFonts w:ascii="黑体" w:eastAsia="黑体" w:hAnsi="宋体" w:hint="eastAsia"/>
          <w:sz w:val="28"/>
          <w:szCs w:val="28"/>
          <w:u w:val="single"/>
        </w:rPr>
        <w:t xml:space="preserve">                              </w:t>
      </w:r>
    </w:p>
    <w:p w14:paraId="60DCD7B9" w14:textId="77777777" w:rsidR="00866D4D" w:rsidRDefault="005B7CAA">
      <w:pPr>
        <w:adjustRightInd w:val="0"/>
        <w:snapToGrid w:val="0"/>
        <w:spacing w:line="300" w:lineRule="auto"/>
        <w:contextualSpacing/>
        <w:rPr>
          <w:rFonts w:ascii="宋体" w:hAnsi="宋体" w:cs="仿宋_GB2312"/>
          <w:sz w:val="28"/>
          <w:szCs w:val="28"/>
          <w:u w:val="single"/>
        </w:rPr>
      </w:pPr>
      <w:r>
        <w:rPr>
          <w:rFonts w:ascii="宋体" w:hAnsi="宋体"/>
          <w:sz w:val="28"/>
          <w:szCs w:val="28"/>
          <w:u w:val="single"/>
        </w:rPr>
        <w:t>抄　报</w:t>
      </w:r>
      <w:r>
        <w:rPr>
          <w:rFonts w:ascii="宋体" w:hAnsi="宋体" w:cs="仿宋_GB2312" w:hint="eastAsia"/>
          <w:sz w:val="28"/>
          <w:szCs w:val="28"/>
          <w:u w:val="single"/>
        </w:rPr>
        <w:t>：</w:t>
      </w:r>
      <w:r>
        <w:rPr>
          <w:rFonts w:ascii="宋体" w:hAnsi="宋体"/>
          <w:sz w:val="28"/>
          <w:szCs w:val="28"/>
          <w:u w:val="single"/>
        </w:rPr>
        <w:t>昆山市委、市人大、市政府、市政协，苏州市教育局</w:t>
      </w:r>
      <w:r>
        <w:rPr>
          <w:rFonts w:ascii="宋体" w:hAnsi="宋体" w:hint="eastAsia"/>
          <w:sz w:val="28"/>
          <w:szCs w:val="28"/>
          <w:u w:val="single"/>
        </w:rPr>
        <w:t xml:space="preserve">         _</w:t>
      </w:r>
    </w:p>
    <w:p w14:paraId="134CBADD" w14:textId="77777777" w:rsidR="00866D4D" w:rsidRDefault="005B7CAA">
      <w:pPr>
        <w:snapToGrid w:val="0"/>
        <w:spacing w:line="300" w:lineRule="auto"/>
        <w:contextualSpacing/>
        <w:rPr>
          <w:rFonts w:ascii="宋体" w:hAnsi="宋体" w:cs="仿宋_GB2312"/>
          <w:spacing w:val="-4"/>
          <w:sz w:val="28"/>
          <w:szCs w:val="28"/>
        </w:rPr>
      </w:pPr>
      <w:r>
        <w:rPr>
          <w:rFonts w:ascii="宋体" w:hAnsi="宋体" w:cs="仿宋_GB2312" w:hint="eastAsia"/>
          <w:sz w:val="28"/>
          <w:szCs w:val="28"/>
        </w:rPr>
        <w:t>抄　送：</w:t>
      </w:r>
      <w:r>
        <w:rPr>
          <w:rFonts w:ascii="宋体" w:hAnsi="宋体" w:cs="仿宋_GB2312" w:hint="eastAsia"/>
          <w:spacing w:val="-4"/>
          <w:sz w:val="28"/>
          <w:szCs w:val="28"/>
        </w:rPr>
        <w:t>昆山开发区、昆山高新区、花桥经济开发区、旅游度假区管委会，</w:t>
      </w:r>
    </w:p>
    <w:p w14:paraId="01A95DEC" w14:textId="77777777" w:rsidR="00866D4D" w:rsidRDefault="005B7CAA">
      <w:pPr>
        <w:pStyle w:val="p0"/>
        <w:widowControl w:val="0"/>
        <w:shd w:val="clear" w:color="auto" w:fill="FFFFFF"/>
        <w:snapToGrid w:val="0"/>
        <w:spacing w:line="300" w:lineRule="auto"/>
        <w:contextualSpacing/>
        <w:rPr>
          <w:rFonts w:ascii="Times New Roman" w:hAnsi="Times New Roman" w:hint="default"/>
          <w:color w:val="000000"/>
          <w:sz w:val="32"/>
          <w:szCs w:val="32"/>
        </w:rPr>
      </w:pPr>
      <w:r>
        <w:rPr>
          <w:rFonts w:ascii="宋体" w:eastAsia="宋体" w:cs="仿宋_GB2312"/>
          <w:spacing w:val="-4"/>
          <w:sz w:val="28"/>
          <w:szCs w:val="28"/>
          <w:u w:val="single"/>
        </w:rPr>
        <w:t xml:space="preserve">        各镇人民政府、</w:t>
      </w:r>
      <w:r>
        <w:rPr>
          <w:rFonts w:ascii="宋体" w:eastAsia="宋体"/>
          <w:color w:val="000000"/>
          <w:sz w:val="28"/>
          <w:szCs w:val="28"/>
          <w:u w:val="single"/>
        </w:rPr>
        <w:t>市委教育工作领导小组成员单位</w:t>
      </w:r>
      <w:r>
        <w:rPr>
          <w:rFonts w:ascii="宋体" w:eastAsia="宋体" w:cs="仿宋_GB2312"/>
          <w:spacing w:val="-4"/>
          <w:sz w:val="28"/>
          <w:szCs w:val="28"/>
          <w:u w:val="single"/>
        </w:rPr>
        <w:t xml:space="preserve">                             </w:t>
      </w:r>
    </w:p>
    <w:p w14:paraId="5984CB99" w14:textId="77777777" w:rsidR="00866D4D" w:rsidRDefault="005B7CAA">
      <w:pPr>
        <w:pStyle w:val="p0"/>
        <w:shd w:val="clear" w:color="auto" w:fill="FFFFFF"/>
        <w:spacing w:line="300" w:lineRule="auto"/>
        <w:contextualSpacing/>
        <w:rPr>
          <w:rFonts w:ascii="黑体" w:eastAsia="黑体" w:hAnsi="仿宋_GB2312" w:hint="default"/>
          <w:color w:val="000000"/>
          <w:kern w:val="2"/>
          <w:sz w:val="32"/>
          <w:szCs w:val="32"/>
        </w:rPr>
      </w:pPr>
      <w:r>
        <w:rPr>
          <w:rFonts w:ascii="黑体" w:eastAsia="黑体" w:hAnsi="仿宋_GB2312"/>
          <w:color w:val="000000"/>
          <w:kern w:val="2"/>
          <w:sz w:val="32"/>
          <w:szCs w:val="32"/>
        </w:rPr>
        <w:br w:type="page"/>
      </w:r>
      <w:r>
        <w:rPr>
          <w:rFonts w:ascii="黑体" w:eastAsia="黑体" w:hAnsi="仿宋_GB2312"/>
          <w:color w:val="000000"/>
          <w:kern w:val="2"/>
          <w:sz w:val="32"/>
          <w:szCs w:val="32"/>
        </w:rPr>
        <w:lastRenderedPageBreak/>
        <w:t>附件</w:t>
      </w:r>
    </w:p>
    <w:p w14:paraId="56839482" w14:textId="77777777" w:rsidR="00866D4D" w:rsidRDefault="005B7CAA">
      <w:pPr>
        <w:pStyle w:val="p0"/>
        <w:shd w:val="clear" w:color="auto" w:fill="FFFFFF"/>
        <w:spacing w:line="600" w:lineRule="exact"/>
        <w:jc w:val="center"/>
        <w:rPr>
          <w:rFonts w:ascii="方正小标宋_GBK" w:eastAsia="方正小标宋_GBK" w:hAnsi="仿宋_GB2312" w:cs="仿宋_GB2312" w:hint="default"/>
          <w:bCs/>
          <w:color w:val="000000"/>
          <w:kern w:val="2"/>
          <w:sz w:val="44"/>
          <w:szCs w:val="44"/>
        </w:rPr>
      </w:pPr>
      <w:r>
        <w:rPr>
          <w:rFonts w:ascii="方正小标宋_GBK" w:eastAsia="方正小标宋_GBK" w:hAnsi="仿宋_GB2312" w:cs="仿宋_GB2312"/>
          <w:bCs/>
          <w:color w:val="000000"/>
          <w:kern w:val="2"/>
          <w:sz w:val="44"/>
          <w:szCs w:val="44"/>
        </w:rPr>
        <w:t>昆山户籍无房现场审核地址</w:t>
      </w:r>
    </w:p>
    <w:p w14:paraId="10E5220F" w14:textId="77777777" w:rsidR="00866D4D" w:rsidRDefault="00866D4D">
      <w:pPr>
        <w:pStyle w:val="p0"/>
        <w:shd w:val="clear" w:color="auto" w:fill="FFFFFF"/>
        <w:spacing w:line="600" w:lineRule="exact"/>
        <w:rPr>
          <w:rFonts w:ascii="Times New Roman" w:hAnsi="Times New Roman" w:hint="default"/>
          <w:bCs/>
          <w:color w:val="000000"/>
          <w:kern w:val="2"/>
          <w:sz w:val="32"/>
          <w:szCs w:val="32"/>
        </w:rPr>
      </w:pPr>
    </w:p>
    <w:tbl>
      <w:tblPr>
        <w:tblStyle w:val="af6"/>
        <w:tblW w:w="0" w:type="auto"/>
        <w:tblLook w:val="04A0" w:firstRow="1" w:lastRow="0" w:firstColumn="1" w:lastColumn="0" w:noHBand="0" w:noVBand="1"/>
      </w:tblPr>
      <w:tblGrid>
        <w:gridCol w:w="1838"/>
        <w:gridCol w:w="7109"/>
      </w:tblGrid>
      <w:tr w:rsidR="00866D4D" w14:paraId="27049944" w14:textId="77777777" w:rsidTr="009E0080">
        <w:tc>
          <w:tcPr>
            <w:tcW w:w="1838" w:type="dxa"/>
            <w:vAlign w:val="center"/>
          </w:tcPr>
          <w:p w14:paraId="41586354" w14:textId="77777777" w:rsidR="00866D4D" w:rsidRDefault="005B7CAA">
            <w:pPr>
              <w:widowControl/>
              <w:spacing w:line="600" w:lineRule="exact"/>
              <w:jc w:val="center"/>
              <w:textAlignment w:val="center"/>
              <w:rPr>
                <w:rFonts w:eastAsia="仿宋_GB2312"/>
                <w:b/>
                <w:bCs/>
                <w:color w:val="000000"/>
                <w:sz w:val="32"/>
                <w:szCs w:val="32"/>
              </w:rPr>
            </w:pPr>
            <w:r>
              <w:rPr>
                <w:rStyle w:val="font71"/>
                <w:rFonts w:ascii="Times New Roman" w:eastAsia="仿宋_GB2312" w:hAnsi="Times New Roman" w:cs="Times New Roman" w:hint="default"/>
                <w:b/>
                <w:sz w:val="32"/>
                <w:szCs w:val="32"/>
                <w:lang w:bidi="ar"/>
              </w:rPr>
              <w:t>区</w:t>
            </w:r>
            <w:r>
              <w:rPr>
                <w:rStyle w:val="font61"/>
                <w:rFonts w:eastAsia="仿宋_GB2312"/>
                <w:b/>
                <w:sz w:val="32"/>
                <w:szCs w:val="32"/>
                <w:lang w:bidi="ar"/>
              </w:rPr>
              <w:t xml:space="preserve">  </w:t>
            </w:r>
            <w:r>
              <w:rPr>
                <w:rStyle w:val="font71"/>
                <w:rFonts w:ascii="Times New Roman" w:eastAsia="仿宋_GB2312" w:hAnsi="Times New Roman" w:cs="Times New Roman" w:hint="default"/>
                <w:b/>
                <w:sz w:val="32"/>
                <w:szCs w:val="32"/>
                <w:lang w:bidi="ar"/>
              </w:rPr>
              <w:t>镇</w:t>
            </w:r>
          </w:p>
        </w:tc>
        <w:tc>
          <w:tcPr>
            <w:tcW w:w="7109" w:type="dxa"/>
            <w:vAlign w:val="center"/>
          </w:tcPr>
          <w:p w14:paraId="76E76B19" w14:textId="77777777" w:rsidR="00866D4D" w:rsidRDefault="005B7CAA">
            <w:pPr>
              <w:widowControl/>
              <w:spacing w:line="600" w:lineRule="exact"/>
              <w:jc w:val="center"/>
              <w:textAlignment w:val="center"/>
              <w:rPr>
                <w:rFonts w:eastAsia="仿宋_GB2312"/>
                <w:b/>
                <w:bCs/>
                <w:color w:val="000000"/>
                <w:sz w:val="32"/>
                <w:szCs w:val="32"/>
              </w:rPr>
            </w:pPr>
            <w:r>
              <w:rPr>
                <w:rFonts w:eastAsia="仿宋_GB2312"/>
                <w:b/>
                <w:bCs/>
                <w:color w:val="000000"/>
                <w:kern w:val="0"/>
                <w:sz w:val="32"/>
                <w:szCs w:val="32"/>
                <w:lang w:bidi="ar"/>
              </w:rPr>
              <w:t>审核地址</w:t>
            </w:r>
          </w:p>
        </w:tc>
      </w:tr>
      <w:tr w:rsidR="00866D4D" w14:paraId="3A1F5D97" w14:textId="77777777" w:rsidTr="009E0080">
        <w:tc>
          <w:tcPr>
            <w:tcW w:w="1838" w:type="dxa"/>
            <w:vAlign w:val="center"/>
          </w:tcPr>
          <w:p w14:paraId="767890DA"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昆山开发区</w:t>
            </w:r>
          </w:p>
        </w:tc>
        <w:tc>
          <w:tcPr>
            <w:tcW w:w="7109" w:type="dxa"/>
            <w:vAlign w:val="center"/>
          </w:tcPr>
          <w:p w14:paraId="0A5A0285"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开发区社会事业管理局一楼（长江中路</w:t>
            </w:r>
            <w:r>
              <w:rPr>
                <w:rFonts w:eastAsia="仿宋_GB2312"/>
                <w:color w:val="000000"/>
                <w:kern w:val="0"/>
                <w:sz w:val="32"/>
                <w:szCs w:val="32"/>
                <w:lang w:bidi="ar"/>
              </w:rPr>
              <w:t>428</w:t>
            </w:r>
            <w:r>
              <w:rPr>
                <w:rFonts w:eastAsia="仿宋_GB2312"/>
                <w:color w:val="000000"/>
                <w:kern w:val="0"/>
                <w:sz w:val="32"/>
                <w:szCs w:val="32"/>
                <w:lang w:bidi="ar"/>
              </w:rPr>
              <w:t>号）</w:t>
            </w:r>
          </w:p>
        </w:tc>
      </w:tr>
      <w:tr w:rsidR="00866D4D" w14:paraId="73F9236E" w14:textId="77777777" w:rsidTr="009E0080">
        <w:tc>
          <w:tcPr>
            <w:tcW w:w="1838" w:type="dxa"/>
            <w:vAlign w:val="center"/>
          </w:tcPr>
          <w:p w14:paraId="60564950"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昆山高新区</w:t>
            </w:r>
          </w:p>
        </w:tc>
        <w:tc>
          <w:tcPr>
            <w:tcW w:w="7109" w:type="dxa"/>
            <w:vAlign w:val="center"/>
          </w:tcPr>
          <w:p w14:paraId="69476BA2"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昆山市玉山镇同心小学（</w:t>
            </w:r>
            <w:proofErr w:type="gramStart"/>
            <w:r>
              <w:rPr>
                <w:rFonts w:eastAsia="仿宋_GB2312"/>
                <w:color w:val="000000"/>
                <w:kern w:val="0"/>
                <w:sz w:val="32"/>
                <w:szCs w:val="32"/>
                <w:lang w:bidi="ar"/>
              </w:rPr>
              <w:t>崇科路</w:t>
            </w:r>
            <w:proofErr w:type="gramEnd"/>
            <w:r>
              <w:rPr>
                <w:rFonts w:eastAsia="仿宋_GB2312"/>
                <w:color w:val="000000"/>
                <w:kern w:val="0"/>
                <w:sz w:val="32"/>
                <w:szCs w:val="32"/>
                <w:lang w:bidi="ar"/>
              </w:rPr>
              <w:t>89</w:t>
            </w:r>
            <w:r>
              <w:rPr>
                <w:rFonts w:eastAsia="仿宋_GB2312"/>
                <w:color w:val="000000"/>
                <w:kern w:val="0"/>
                <w:sz w:val="32"/>
                <w:szCs w:val="32"/>
                <w:lang w:bidi="ar"/>
              </w:rPr>
              <w:t>号）</w:t>
            </w:r>
          </w:p>
        </w:tc>
      </w:tr>
      <w:tr w:rsidR="00866D4D" w14:paraId="2C14FA41" w14:textId="77777777" w:rsidTr="009E0080">
        <w:tc>
          <w:tcPr>
            <w:tcW w:w="1838" w:type="dxa"/>
            <w:vAlign w:val="center"/>
          </w:tcPr>
          <w:p w14:paraId="37D11D49" w14:textId="77777777" w:rsidR="00866D4D" w:rsidRDefault="005B7CAA">
            <w:pPr>
              <w:widowControl/>
              <w:spacing w:line="600" w:lineRule="exact"/>
              <w:jc w:val="center"/>
              <w:textAlignment w:val="center"/>
              <w:rPr>
                <w:rFonts w:eastAsia="仿宋_GB2312"/>
                <w:color w:val="000000"/>
                <w:kern w:val="0"/>
                <w:sz w:val="32"/>
                <w:szCs w:val="32"/>
                <w:lang w:bidi="ar"/>
              </w:rPr>
            </w:pPr>
            <w:r>
              <w:rPr>
                <w:rFonts w:eastAsia="仿宋_GB2312"/>
                <w:color w:val="000000"/>
                <w:kern w:val="0"/>
                <w:sz w:val="32"/>
                <w:szCs w:val="32"/>
                <w:lang w:bidi="ar"/>
              </w:rPr>
              <w:t>花桥经济</w:t>
            </w:r>
          </w:p>
          <w:p w14:paraId="6C5D49C4"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开发区</w:t>
            </w:r>
          </w:p>
        </w:tc>
        <w:tc>
          <w:tcPr>
            <w:tcW w:w="7109" w:type="dxa"/>
            <w:vAlign w:val="center"/>
          </w:tcPr>
          <w:p w14:paraId="51E3D2A6"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花桥经济开发区行政审批局（绿地大道</w:t>
            </w:r>
            <w:r>
              <w:rPr>
                <w:rFonts w:eastAsia="仿宋_GB2312"/>
                <w:color w:val="000000"/>
                <w:kern w:val="0"/>
                <w:sz w:val="32"/>
                <w:szCs w:val="32"/>
                <w:lang w:bidi="ar"/>
              </w:rPr>
              <w:t>721</w:t>
            </w:r>
            <w:r>
              <w:rPr>
                <w:rFonts w:eastAsia="仿宋_GB2312"/>
                <w:color w:val="000000"/>
                <w:kern w:val="0"/>
                <w:sz w:val="32"/>
                <w:szCs w:val="32"/>
                <w:lang w:bidi="ar"/>
              </w:rPr>
              <w:t>号）</w:t>
            </w:r>
          </w:p>
        </w:tc>
      </w:tr>
      <w:tr w:rsidR="00866D4D" w14:paraId="10F8DD90" w14:textId="77777777" w:rsidTr="009E0080">
        <w:tc>
          <w:tcPr>
            <w:tcW w:w="1838" w:type="dxa"/>
            <w:vAlign w:val="center"/>
          </w:tcPr>
          <w:p w14:paraId="3BD1622F"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张浦镇</w:t>
            </w:r>
          </w:p>
        </w:tc>
        <w:tc>
          <w:tcPr>
            <w:tcW w:w="7109" w:type="dxa"/>
            <w:vAlign w:val="center"/>
          </w:tcPr>
          <w:p w14:paraId="6AB0855B"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张浦</w:t>
            </w:r>
            <w:proofErr w:type="gramStart"/>
            <w:r>
              <w:rPr>
                <w:rFonts w:eastAsia="仿宋_GB2312"/>
                <w:color w:val="000000"/>
                <w:kern w:val="0"/>
                <w:sz w:val="32"/>
                <w:szCs w:val="32"/>
                <w:lang w:bidi="ar"/>
              </w:rPr>
              <w:t>镇市民</w:t>
            </w:r>
            <w:proofErr w:type="gramEnd"/>
            <w:r>
              <w:rPr>
                <w:rFonts w:eastAsia="仿宋_GB2312"/>
                <w:color w:val="000000"/>
                <w:kern w:val="0"/>
                <w:sz w:val="32"/>
                <w:szCs w:val="32"/>
                <w:lang w:bidi="ar"/>
              </w:rPr>
              <w:t>文化广场圆楼一楼（张浦镇</w:t>
            </w:r>
            <w:proofErr w:type="gramStart"/>
            <w:r>
              <w:rPr>
                <w:rFonts w:eastAsia="仿宋_GB2312"/>
                <w:color w:val="000000"/>
                <w:kern w:val="0"/>
                <w:sz w:val="32"/>
                <w:szCs w:val="32"/>
                <w:lang w:bidi="ar"/>
              </w:rPr>
              <w:t>新吴街</w:t>
            </w:r>
            <w:r>
              <w:rPr>
                <w:rFonts w:eastAsia="仿宋_GB2312"/>
                <w:color w:val="000000"/>
                <w:kern w:val="0"/>
                <w:sz w:val="32"/>
                <w:szCs w:val="32"/>
                <w:lang w:bidi="ar"/>
              </w:rPr>
              <w:t>1100</w:t>
            </w:r>
            <w:r>
              <w:rPr>
                <w:rFonts w:eastAsia="仿宋_GB2312"/>
                <w:color w:val="000000"/>
                <w:kern w:val="0"/>
                <w:sz w:val="32"/>
                <w:szCs w:val="32"/>
                <w:lang w:bidi="ar"/>
              </w:rPr>
              <w:t>号</w:t>
            </w:r>
            <w:proofErr w:type="gramEnd"/>
            <w:r>
              <w:rPr>
                <w:rFonts w:eastAsia="仿宋_GB2312"/>
                <w:color w:val="000000"/>
                <w:kern w:val="0"/>
                <w:sz w:val="32"/>
                <w:szCs w:val="32"/>
                <w:lang w:bidi="ar"/>
              </w:rPr>
              <w:t>）</w:t>
            </w:r>
          </w:p>
        </w:tc>
      </w:tr>
      <w:tr w:rsidR="00866D4D" w14:paraId="39C46B79" w14:textId="77777777" w:rsidTr="009E0080">
        <w:tc>
          <w:tcPr>
            <w:tcW w:w="1838" w:type="dxa"/>
            <w:vAlign w:val="center"/>
          </w:tcPr>
          <w:p w14:paraId="36588733"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周市镇</w:t>
            </w:r>
          </w:p>
        </w:tc>
        <w:tc>
          <w:tcPr>
            <w:tcW w:w="7109" w:type="dxa"/>
            <w:vAlign w:val="center"/>
          </w:tcPr>
          <w:p w14:paraId="7D47779B"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体育生态公园内（周市镇迎宾路</w:t>
            </w:r>
            <w:r>
              <w:rPr>
                <w:rFonts w:eastAsia="仿宋_GB2312"/>
                <w:color w:val="000000"/>
                <w:kern w:val="0"/>
                <w:sz w:val="32"/>
                <w:szCs w:val="32"/>
                <w:lang w:bidi="ar"/>
              </w:rPr>
              <w:t>800</w:t>
            </w:r>
            <w:r>
              <w:rPr>
                <w:rFonts w:eastAsia="仿宋_GB2312"/>
                <w:color w:val="000000"/>
                <w:kern w:val="0"/>
                <w:sz w:val="32"/>
                <w:szCs w:val="32"/>
                <w:lang w:bidi="ar"/>
              </w:rPr>
              <w:t>号）</w:t>
            </w:r>
          </w:p>
        </w:tc>
      </w:tr>
      <w:tr w:rsidR="00866D4D" w14:paraId="261F4DE1" w14:textId="77777777" w:rsidTr="009E0080">
        <w:tc>
          <w:tcPr>
            <w:tcW w:w="1838" w:type="dxa"/>
            <w:vAlign w:val="center"/>
          </w:tcPr>
          <w:p w14:paraId="3F5BC5AB"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陆家镇</w:t>
            </w:r>
          </w:p>
        </w:tc>
        <w:tc>
          <w:tcPr>
            <w:tcW w:w="7109" w:type="dxa"/>
            <w:vAlign w:val="center"/>
          </w:tcPr>
          <w:p w14:paraId="3EBAFA40"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陆家镇行政审批局（陆家</w:t>
            </w:r>
            <w:proofErr w:type="gramStart"/>
            <w:r>
              <w:rPr>
                <w:rFonts w:eastAsia="仿宋_GB2312"/>
                <w:color w:val="000000"/>
                <w:kern w:val="0"/>
                <w:sz w:val="32"/>
                <w:szCs w:val="32"/>
                <w:lang w:bidi="ar"/>
              </w:rPr>
              <w:t>镇唐板桥路</w:t>
            </w:r>
            <w:proofErr w:type="gramEnd"/>
            <w:r>
              <w:rPr>
                <w:rFonts w:eastAsia="仿宋_GB2312"/>
                <w:color w:val="000000"/>
                <w:kern w:val="0"/>
                <w:sz w:val="32"/>
                <w:szCs w:val="32"/>
                <w:lang w:bidi="ar"/>
              </w:rPr>
              <w:t>33</w:t>
            </w:r>
            <w:r>
              <w:rPr>
                <w:rFonts w:eastAsia="仿宋_GB2312"/>
                <w:color w:val="000000"/>
                <w:kern w:val="0"/>
                <w:sz w:val="32"/>
                <w:szCs w:val="32"/>
                <w:lang w:bidi="ar"/>
              </w:rPr>
              <w:t>号）</w:t>
            </w:r>
          </w:p>
        </w:tc>
      </w:tr>
      <w:tr w:rsidR="00866D4D" w14:paraId="3C15A040" w14:textId="77777777" w:rsidTr="009E0080">
        <w:tc>
          <w:tcPr>
            <w:tcW w:w="1838" w:type="dxa"/>
            <w:vAlign w:val="center"/>
          </w:tcPr>
          <w:p w14:paraId="19FB8868"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巴城镇</w:t>
            </w:r>
          </w:p>
        </w:tc>
        <w:tc>
          <w:tcPr>
            <w:tcW w:w="7109" w:type="dxa"/>
            <w:vAlign w:val="center"/>
          </w:tcPr>
          <w:p w14:paraId="61ACC530"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巴城镇社会治理和社会事业局一楼会议室（</w:t>
            </w:r>
            <w:proofErr w:type="gramStart"/>
            <w:r>
              <w:rPr>
                <w:rFonts w:eastAsia="仿宋_GB2312"/>
                <w:color w:val="000000"/>
                <w:kern w:val="0"/>
                <w:sz w:val="32"/>
                <w:szCs w:val="32"/>
                <w:lang w:bidi="ar"/>
              </w:rPr>
              <w:t>湖亭路</w:t>
            </w:r>
            <w:proofErr w:type="gramEnd"/>
            <w:r>
              <w:rPr>
                <w:rFonts w:eastAsia="仿宋_GB2312"/>
                <w:color w:val="000000"/>
                <w:kern w:val="0"/>
                <w:sz w:val="32"/>
                <w:szCs w:val="32"/>
                <w:lang w:bidi="ar"/>
              </w:rPr>
              <w:t>88</w:t>
            </w:r>
            <w:r>
              <w:rPr>
                <w:rFonts w:eastAsia="仿宋_GB2312"/>
                <w:color w:val="000000"/>
                <w:kern w:val="0"/>
                <w:sz w:val="32"/>
                <w:szCs w:val="32"/>
                <w:lang w:bidi="ar"/>
              </w:rPr>
              <w:t>号）</w:t>
            </w:r>
          </w:p>
        </w:tc>
      </w:tr>
      <w:tr w:rsidR="00866D4D" w14:paraId="36025BBC" w14:textId="77777777" w:rsidTr="009E0080">
        <w:tc>
          <w:tcPr>
            <w:tcW w:w="1838" w:type="dxa"/>
            <w:vAlign w:val="center"/>
          </w:tcPr>
          <w:p w14:paraId="24B17A9D"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千灯镇</w:t>
            </w:r>
          </w:p>
        </w:tc>
        <w:tc>
          <w:tcPr>
            <w:tcW w:w="7109" w:type="dxa"/>
            <w:vAlign w:val="center"/>
          </w:tcPr>
          <w:p w14:paraId="47B997D3"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千</w:t>
            </w:r>
            <w:proofErr w:type="gramStart"/>
            <w:r>
              <w:rPr>
                <w:rFonts w:eastAsia="仿宋_GB2312"/>
                <w:color w:val="000000"/>
                <w:kern w:val="0"/>
                <w:sz w:val="32"/>
                <w:szCs w:val="32"/>
                <w:lang w:bidi="ar"/>
              </w:rPr>
              <w:t>灯镇炎东路</w:t>
            </w:r>
            <w:proofErr w:type="gramEnd"/>
            <w:r>
              <w:rPr>
                <w:rFonts w:eastAsia="仿宋_GB2312"/>
                <w:color w:val="000000"/>
                <w:kern w:val="0"/>
                <w:sz w:val="32"/>
                <w:szCs w:val="32"/>
                <w:lang w:bidi="ar"/>
              </w:rPr>
              <w:t>（马景园南门西侧）综治中心</w:t>
            </w:r>
          </w:p>
        </w:tc>
      </w:tr>
      <w:tr w:rsidR="00866D4D" w14:paraId="5917C35D" w14:textId="77777777" w:rsidTr="009E0080">
        <w:tc>
          <w:tcPr>
            <w:tcW w:w="1838" w:type="dxa"/>
            <w:vAlign w:val="center"/>
          </w:tcPr>
          <w:p w14:paraId="13860C39" w14:textId="77777777" w:rsidR="00866D4D" w:rsidRDefault="005B7CAA">
            <w:pPr>
              <w:widowControl/>
              <w:spacing w:line="600" w:lineRule="exact"/>
              <w:jc w:val="center"/>
              <w:textAlignment w:val="center"/>
              <w:rPr>
                <w:rFonts w:eastAsia="仿宋_GB2312"/>
                <w:color w:val="000000"/>
                <w:sz w:val="32"/>
                <w:szCs w:val="32"/>
              </w:rPr>
            </w:pPr>
            <w:proofErr w:type="gramStart"/>
            <w:r>
              <w:rPr>
                <w:rFonts w:eastAsia="仿宋_GB2312"/>
                <w:color w:val="000000"/>
                <w:kern w:val="0"/>
                <w:sz w:val="32"/>
                <w:szCs w:val="32"/>
                <w:lang w:bidi="ar"/>
              </w:rPr>
              <w:t>淀</w:t>
            </w:r>
            <w:proofErr w:type="gramEnd"/>
            <w:r>
              <w:rPr>
                <w:rFonts w:eastAsia="仿宋_GB2312"/>
                <w:color w:val="000000"/>
                <w:kern w:val="0"/>
                <w:sz w:val="32"/>
                <w:szCs w:val="32"/>
                <w:lang w:bidi="ar"/>
              </w:rPr>
              <w:t>山湖镇</w:t>
            </w:r>
          </w:p>
        </w:tc>
        <w:tc>
          <w:tcPr>
            <w:tcW w:w="7109" w:type="dxa"/>
            <w:vAlign w:val="center"/>
          </w:tcPr>
          <w:p w14:paraId="188FA0C7" w14:textId="77777777" w:rsidR="00866D4D" w:rsidRDefault="005B7CAA">
            <w:pPr>
              <w:widowControl/>
              <w:spacing w:line="600" w:lineRule="exact"/>
              <w:jc w:val="left"/>
              <w:textAlignment w:val="center"/>
              <w:rPr>
                <w:rFonts w:eastAsia="仿宋_GB2312"/>
                <w:color w:val="000000"/>
                <w:sz w:val="32"/>
                <w:szCs w:val="32"/>
              </w:rPr>
            </w:pPr>
            <w:proofErr w:type="gramStart"/>
            <w:r>
              <w:rPr>
                <w:rFonts w:eastAsia="仿宋_GB2312"/>
                <w:color w:val="000000"/>
                <w:kern w:val="0"/>
                <w:sz w:val="32"/>
                <w:szCs w:val="32"/>
                <w:lang w:bidi="ar"/>
              </w:rPr>
              <w:t>淀</w:t>
            </w:r>
            <w:proofErr w:type="gramEnd"/>
            <w:r>
              <w:rPr>
                <w:rFonts w:eastAsia="仿宋_GB2312"/>
                <w:color w:val="000000"/>
                <w:kern w:val="0"/>
                <w:sz w:val="32"/>
                <w:szCs w:val="32"/>
                <w:lang w:bidi="ar"/>
              </w:rPr>
              <w:t>山湖镇</w:t>
            </w:r>
            <w:proofErr w:type="gramStart"/>
            <w:r>
              <w:rPr>
                <w:rFonts w:eastAsia="仿宋_GB2312"/>
                <w:color w:val="000000"/>
                <w:kern w:val="0"/>
                <w:sz w:val="32"/>
                <w:szCs w:val="32"/>
                <w:lang w:bidi="ar"/>
              </w:rPr>
              <w:t>淀</w:t>
            </w:r>
            <w:proofErr w:type="gramEnd"/>
            <w:r>
              <w:rPr>
                <w:rFonts w:eastAsia="仿宋_GB2312"/>
                <w:color w:val="000000"/>
                <w:kern w:val="0"/>
                <w:sz w:val="32"/>
                <w:szCs w:val="32"/>
                <w:lang w:bidi="ar"/>
              </w:rPr>
              <w:t>兴路</w:t>
            </w:r>
            <w:r>
              <w:rPr>
                <w:rFonts w:eastAsia="仿宋_GB2312"/>
                <w:color w:val="000000"/>
                <w:kern w:val="0"/>
                <w:sz w:val="32"/>
                <w:szCs w:val="32"/>
                <w:lang w:bidi="ar"/>
              </w:rPr>
              <w:t>612</w:t>
            </w:r>
            <w:r>
              <w:rPr>
                <w:rFonts w:eastAsia="仿宋_GB2312"/>
                <w:color w:val="000000"/>
                <w:kern w:val="0"/>
                <w:sz w:val="32"/>
                <w:szCs w:val="32"/>
                <w:lang w:bidi="ar"/>
              </w:rPr>
              <w:t>号文教办</w:t>
            </w:r>
          </w:p>
        </w:tc>
      </w:tr>
      <w:tr w:rsidR="00866D4D" w14:paraId="0144208B" w14:textId="77777777" w:rsidTr="009E0080">
        <w:tc>
          <w:tcPr>
            <w:tcW w:w="1838" w:type="dxa"/>
            <w:vAlign w:val="center"/>
          </w:tcPr>
          <w:p w14:paraId="7FAEB527"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周庄镇</w:t>
            </w:r>
          </w:p>
        </w:tc>
        <w:tc>
          <w:tcPr>
            <w:tcW w:w="7109" w:type="dxa"/>
            <w:vAlign w:val="center"/>
          </w:tcPr>
          <w:p w14:paraId="6C68885C"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周庄</w:t>
            </w:r>
            <w:proofErr w:type="gramStart"/>
            <w:r>
              <w:rPr>
                <w:rFonts w:eastAsia="仿宋_GB2312"/>
                <w:color w:val="000000"/>
                <w:kern w:val="0"/>
                <w:sz w:val="32"/>
                <w:szCs w:val="32"/>
                <w:lang w:bidi="ar"/>
              </w:rPr>
              <w:t>镇锦周路</w:t>
            </w:r>
            <w:proofErr w:type="gramEnd"/>
            <w:r>
              <w:rPr>
                <w:rFonts w:eastAsia="仿宋_GB2312"/>
                <w:color w:val="000000"/>
                <w:kern w:val="0"/>
                <w:sz w:val="32"/>
                <w:szCs w:val="32"/>
                <w:lang w:bidi="ar"/>
              </w:rPr>
              <w:t>26</w:t>
            </w:r>
            <w:r>
              <w:rPr>
                <w:rFonts w:eastAsia="仿宋_GB2312"/>
                <w:color w:val="000000"/>
                <w:kern w:val="0"/>
                <w:sz w:val="32"/>
                <w:szCs w:val="32"/>
                <w:lang w:bidi="ar"/>
              </w:rPr>
              <w:t>号计生站二楼</w:t>
            </w:r>
          </w:p>
        </w:tc>
      </w:tr>
      <w:tr w:rsidR="00866D4D" w14:paraId="08763AE4" w14:textId="77777777" w:rsidTr="009E0080">
        <w:tc>
          <w:tcPr>
            <w:tcW w:w="1838" w:type="dxa"/>
            <w:vAlign w:val="center"/>
          </w:tcPr>
          <w:p w14:paraId="2DA1365C" w14:textId="77777777" w:rsidR="00866D4D" w:rsidRDefault="005B7CAA">
            <w:pPr>
              <w:widowControl/>
              <w:spacing w:line="600" w:lineRule="exact"/>
              <w:jc w:val="center"/>
              <w:textAlignment w:val="center"/>
              <w:rPr>
                <w:rFonts w:eastAsia="仿宋_GB2312"/>
                <w:color w:val="000000"/>
                <w:sz w:val="32"/>
                <w:szCs w:val="32"/>
              </w:rPr>
            </w:pPr>
            <w:r>
              <w:rPr>
                <w:rFonts w:eastAsia="仿宋_GB2312"/>
                <w:color w:val="000000"/>
                <w:kern w:val="0"/>
                <w:sz w:val="32"/>
                <w:szCs w:val="32"/>
                <w:lang w:bidi="ar"/>
              </w:rPr>
              <w:t>锦溪镇</w:t>
            </w:r>
          </w:p>
        </w:tc>
        <w:tc>
          <w:tcPr>
            <w:tcW w:w="7109" w:type="dxa"/>
            <w:vAlign w:val="center"/>
          </w:tcPr>
          <w:p w14:paraId="1CAF344D" w14:textId="77777777" w:rsidR="00866D4D" w:rsidRDefault="005B7CAA">
            <w:pPr>
              <w:widowControl/>
              <w:spacing w:line="600" w:lineRule="exact"/>
              <w:jc w:val="left"/>
              <w:textAlignment w:val="center"/>
              <w:rPr>
                <w:rFonts w:eastAsia="仿宋_GB2312"/>
                <w:color w:val="000000"/>
                <w:sz w:val="32"/>
                <w:szCs w:val="32"/>
              </w:rPr>
            </w:pPr>
            <w:r>
              <w:rPr>
                <w:rFonts w:eastAsia="仿宋_GB2312"/>
                <w:color w:val="000000"/>
                <w:kern w:val="0"/>
                <w:sz w:val="32"/>
                <w:szCs w:val="32"/>
                <w:lang w:bidi="ar"/>
              </w:rPr>
              <w:t>锦溪镇行政</w:t>
            </w:r>
            <w:proofErr w:type="gramStart"/>
            <w:r>
              <w:rPr>
                <w:rFonts w:eastAsia="仿宋_GB2312"/>
                <w:color w:val="000000"/>
                <w:kern w:val="0"/>
                <w:sz w:val="32"/>
                <w:szCs w:val="32"/>
                <w:lang w:bidi="ar"/>
              </w:rPr>
              <w:t>审批局</w:t>
            </w:r>
            <w:proofErr w:type="gramEnd"/>
            <w:r>
              <w:rPr>
                <w:rFonts w:eastAsia="仿宋_GB2312"/>
                <w:color w:val="000000"/>
                <w:kern w:val="0"/>
                <w:sz w:val="32"/>
                <w:szCs w:val="32"/>
                <w:lang w:bidi="ar"/>
              </w:rPr>
              <w:t>2</w:t>
            </w:r>
            <w:r>
              <w:rPr>
                <w:rFonts w:eastAsia="仿宋_GB2312"/>
                <w:color w:val="000000"/>
                <w:kern w:val="0"/>
                <w:sz w:val="32"/>
                <w:szCs w:val="32"/>
                <w:lang w:bidi="ar"/>
              </w:rPr>
              <w:t>号楼</w:t>
            </w:r>
          </w:p>
        </w:tc>
      </w:tr>
    </w:tbl>
    <w:p w14:paraId="3ABDEE8B" w14:textId="77777777" w:rsidR="00866D4D" w:rsidRDefault="00866D4D">
      <w:pPr>
        <w:pStyle w:val="p0"/>
        <w:shd w:val="clear" w:color="auto" w:fill="FFFFFF"/>
        <w:spacing w:line="600" w:lineRule="exact"/>
        <w:rPr>
          <w:rFonts w:ascii="Times New Roman" w:hAnsi="Times New Roman" w:hint="default"/>
          <w:sz w:val="32"/>
          <w:szCs w:val="32"/>
        </w:rPr>
      </w:pPr>
    </w:p>
    <w:sectPr w:rsidR="00866D4D">
      <w:footerReference w:type="even" r:id="rId9"/>
      <w:footerReference w:type="default" r:id="rId10"/>
      <w:pgSz w:w="11906" w:h="16838"/>
      <w:pgMar w:top="2098" w:right="1361" w:bottom="1418" w:left="1588" w:header="680" w:footer="12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E2AE2" w14:textId="77777777" w:rsidR="00D76222" w:rsidRDefault="00D76222">
      <w:r>
        <w:separator/>
      </w:r>
    </w:p>
  </w:endnote>
  <w:endnote w:type="continuationSeparator" w:id="0">
    <w:p w14:paraId="37221D97" w14:textId="77777777" w:rsidR="00D76222" w:rsidRDefault="00D7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F0BC" w14:textId="77777777" w:rsidR="00866D4D" w:rsidRDefault="005B7CAA">
    <w:pPr>
      <w:pStyle w:val="ab"/>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12 -</w:t>
    </w:r>
    <w:r>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5A86" w14:textId="77777777" w:rsidR="00866D4D" w:rsidRDefault="005B7CAA">
    <w:pPr>
      <w:pStyle w:val="ab"/>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ABCC1" w14:textId="77777777" w:rsidR="00D76222" w:rsidRDefault="00D76222">
      <w:r>
        <w:separator/>
      </w:r>
    </w:p>
  </w:footnote>
  <w:footnote w:type="continuationSeparator" w:id="0">
    <w:p w14:paraId="40195763" w14:textId="77777777" w:rsidR="00D76222" w:rsidRDefault="00D76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hjNTdkZDM2MTViZWNmZjc5ZDY1MGRiZDhkYTQ5MjgifQ=="/>
  </w:docVars>
  <w:rsids>
    <w:rsidRoot w:val="00FE4143"/>
    <w:rsid w:val="0000120C"/>
    <w:rsid w:val="00020024"/>
    <w:rsid w:val="00035529"/>
    <w:rsid w:val="00040938"/>
    <w:rsid w:val="00046037"/>
    <w:rsid w:val="000522E1"/>
    <w:rsid w:val="00055243"/>
    <w:rsid w:val="00056B65"/>
    <w:rsid w:val="000760B4"/>
    <w:rsid w:val="000A0281"/>
    <w:rsid w:val="000A2E8A"/>
    <w:rsid w:val="000A58DB"/>
    <w:rsid w:val="000B4022"/>
    <w:rsid w:val="000C21D3"/>
    <w:rsid w:val="000D3777"/>
    <w:rsid w:val="000F38D6"/>
    <w:rsid w:val="000F5FE7"/>
    <w:rsid w:val="001163EA"/>
    <w:rsid w:val="00126BEE"/>
    <w:rsid w:val="001344F9"/>
    <w:rsid w:val="00145E6B"/>
    <w:rsid w:val="001660F0"/>
    <w:rsid w:val="00167A96"/>
    <w:rsid w:val="0019444A"/>
    <w:rsid w:val="001A12FA"/>
    <w:rsid w:val="001B57B5"/>
    <w:rsid w:val="001B6A4C"/>
    <w:rsid w:val="001E3D7D"/>
    <w:rsid w:val="001F0E93"/>
    <w:rsid w:val="001F71DE"/>
    <w:rsid w:val="001F759D"/>
    <w:rsid w:val="0025789B"/>
    <w:rsid w:val="00262805"/>
    <w:rsid w:val="002934AE"/>
    <w:rsid w:val="002963FB"/>
    <w:rsid w:val="002B3958"/>
    <w:rsid w:val="002B7673"/>
    <w:rsid w:val="002D738D"/>
    <w:rsid w:val="002D761B"/>
    <w:rsid w:val="002E07BC"/>
    <w:rsid w:val="002E5AFF"/>
    <w:rsid w:val="002F6341"/>
    <w:rsid w:val="00313B4B"/>
    <w:rsid w:val="00324E25"/>
    <w:rsid w:val="00335121"/>
    <w:rsid w:val="003406D0"/>
    <w:rsid w:val="00343FC7"/>
    <w:rsid w:val="003476A7"/>
    <w:rsid w:val="00351606"/>
    <w:rsid w:val="00372C8F"/>
    <w:rsid w:val="003908AF"/>
    <w:rsid w:val="00396CF9"/>
    <w:rsid w:val="003D2A58"/>
    <w:rsid w:val="003D2ABB"/>
    <w:rsid w:val="003D6026"/>
    <w:rsid w:val="003D741B"/>
    <w:rsid w:val="003E6F4C"/>
    <w:rsid w:val="003F3147"/>
    <w:rsid w:val="00416554"/>
    <w:rsid w:val="00445071"/>
    <w:rsid w:val="00445311"/>
    <w:rsid w:val="00460437"/>
    <w:rsid w:val="00475440"/>
    <w:rsid w:val="004A787C"/>
    <w:rsid w:val="004B14EC"/>
    <w:rsid w:val="004B6909"/>
    <w:rsid w:val="004B6D91"/>
    <w:rsid w:val="004C156C"/>
    <w:rsid w:val="004C3B6C"/>
    <w:rsid w:val="004D194B"/>
    <w:rsid w:val="00500212"/>
    <w:rsid w:val="00501FDB"/>
    <w:rsid w:val="005336B4"/>
    <w:rsid w:val="00544E0F"/>
    <w:rsid w:val="00564074"/>
    <w:rsid w:val="00564546"/>
    <w:rsid w:val="005868EB"/>
    <w:rsid w:val="00592CF0"/>
    <w:rsid w:val="0059398C"/>
    <w:rsid w:val="005964B8"/>
    <w:rsid w:val="005973F2"/>
    <w:rsid w:val="005A0DA4"/>
    <w:rsid w:val="005A7437"/>
    <w:rsid w:val="005B7CAA"/>
    <w:rsid w:val="005C3370"/>
    <w:rsid w:val="005D4BC0"/>
    <w:rsid w:val="005E24F6"/>
    <w:rsid w:val="005E413E"/>
    <w:rsid w:val="005F02BD"/>
    <w:rsid w:val="005F2C93"/>
    <w:rsid w:val="00605EDE"/>
    <w:rsid w:val="006072CA"/>
    <w:rsid w:val="00613AA4"/>
    <w:rsid w:val="006209AC"/>
    <w:rsid w:val="0063049A"/>
    <w:rsid w:val="0063534D"/>
    <w:rsid w:val="00637803"/>
    <w:rsid w:val="00653A4E"/>
    <w:rsid w:val="006565DE"/>
    <w:rsid w:val="0066533F"/>
    <w:rsid w:val="00672162"/>
    <w:rsid w:val="00681359"/>
    <w:rsid w:val="00692918"/>
    <w:rsid w:val="0069533E"/>
    <w:rsid w:val="006A7608"/>
    <w:rsid w:val="006B2971"/>
    <w:rsid w:val="006B514D"/>
    <w:rsid w:val="006C13CD"/>
    <w:rsid w:val="006D2AA6"/>
    <w:rsid w:val="006D42FE"/>
    <w:rsid w:val="006F430B"/>
    <w:rsid w:val="007014B6"/>
    <w:rsid w:val="007065F9"/>
    <w:rsid w:val="00723C50"/>
    <w:rsid w:val="00737821"/>
    <w:rsid w:val="00740107"/>
    <w:rsid w:val="00754BFB"/>
    <w:rsid w:val="00755C44"/>
    <w:rsid w:val="007836BE"/>
    <w:rsid w:val="00794DC6"/>
    <w:rsid w:val="007A0909"/>
    <w:rsid w:val="007B3F44"/>
    <w:rsid w:val="007D2933"/>
    <w:rsid w:val="007D611F"/>
    <w:rsid w:val="007E226A"/>
    <w:rsid w:val="007F617F"/>
    <w:rsid w:val="008018BD"/>
    <w:rsid w:val="00820382"/>
    <w:rsid w:val="00836DB1"/>
    <w:rsid w:val="00841635"/>
    <w:rsid w:val="00841CB1"/>
    <w:rsid w:val="0084438C"/>
    <w:rsid w:val="00851B11"/>
    <w:rsid w:val="00866D4D"/>
    <w:rsid w:val="00872139"/>
    <w:rsid w:val="00872A86"/>
    <w:rsid w:val="00874271"/>
    <w:rsid w:val="008A29EE"/>
    <w:rsid w:val="008A3022"/>
    <w:rsid w:val="008A4892"/>
    <w:rsid w:val="008C5FC3"/>
    <w:rsid w:val="008C7AFA"/>
    <w:rsid w:val="008F7A15"/>
    <w:rsid w:val="0090230E"/>
    <w:rsid w:val="00902577"/>
    <w:rsid w:val="00902A4C"/>
    <w:rsid w:val="00907510"/>
    <w:rsid w:val="00930A0A"/>
    <w:rsid w:val="009346A6"/>
    <w:rsid w:val="00937673"/>
    <w:rsid w:val="00946605"/>
    <w:rsid w:val="00963AF4"/>
    <w:rsid w:val="00964D33"/>
    <w:rsid w:val="009652D8"/>
    <w:rsid w:val="0096675A"/>
    <w:rsid w:val="00966C73"/>
    <w:rsid w:val="00970DC9"/>
    <w:rsid w:val="00985F60"/>
    <w:rsid w:val="009B0584"/>
    <w:rsid w:val="009B4AE1"/>
    <w:rsid w:val="009C0DE2"/>
    <w:rsid w:val="009C1F5F"/>
    <w:rsid w:val="009C3D4F"/>
    <w:rsid w:val="009E0080"/>
    <w:rsid w:val="009F1CAC"/>
    <w:rsid w:val="009F2286"/>
    <w:rsid w:val="009F2346"/>
    <w:rsid w:val="00A00C74"/>
    <w:rsid w:val="00A06745"/>
    <w:rsid w:val="00A070AD"/>
    <w:rsid w:val="00A27970"/>
    <w:rsid w:val="00A311DA"/>
    <w:rsid w:val="00A33D91"/>
    <w:rsid w:val="00A619E9"/>
    <w:rsid w:val="00AA258E"/>
    <w:rsid w:val="00AA4634"/>
    <w:rsid w:val="00AC1689"/>
    <w:rsid w:val="00AC4DAB"/>
    <w:rsid w:val="00AE5C3E"/>
    <w:rsid w:val="00B20208"/>
    <w:rsid w:val="00B26F4D"/>
    <w:rsid w:val="00B33306"/>
    <w:rsid w:val="00B61EAE"/>
    <w:rsid w:val="00B72F66"/>
    <w:rsid w:val="00B82531"/>
    <w:rsid w:val="00B85775"/>
    <w:rsid w:val="00B94D9A"/>
    <w:rsid w:val="00BB00AF"/>
    <w:rsid w:val="00BC5483"/>
    <w:rsid w:val="00BC7984"/>
    <w:rsid w:val="00BD0550"/>
    <w:rsid w:val="00BD0ACE"/>
    <w:rsid w:val="00BE4857"/>
    <w:rsid w:val="00BF283B"/>
    <w:rsid w:val="00BF72E1"/>
    <w:rsid w:val="00C051F1"/>
    <w:rsid w:val="00C071A9"/>
    <w:rsid w:val="00C1140E"/>
    <w:rsid w:val="00C11D04"/>
    <w:rsid w:val="00C21A08"/>
    <w:rsid w:val="00C21D89"/>
    <w:rsid w:val="00C249F7"/>
    <w:rsid w:val="00C3210C"/>
    <w:rsid w:val="00C458B4"/>
    <w:rsid w:val="00C65168"/>
    <w:rsid w:val="00C67321"/>
    <w:rsid w:val="00C6795B"/>
    <w:rsid w:val="00CB06EF"/>
    <w:rsid w:val="00CB21FA"/>
    <w:rsid w:val="00CB35B2"/>
    <w:rsid w:val="00CB3A81"/>
    <w:rsid w:val="00CB5B03"/>
    <w:rsid w:val="00CD1D84"/>
    <w:rsid w:val="00CD4A40"/>
    <w:rsid w:val="00CD6BA5"/>
    <w:rsid w:val="00CD7D68"/>
    <w:rsid w:val="00CE4F30"/>
    <w:rsid w:val="00CF4BD6"/>
    <w:rsid w:val="00D21D28"/>
    <w:rsid w:val="00D2487F"/>
    <w:rsid w:val="00D321DD"/>
    <w:rsid w:val="00D36827"/>
    <w:rsid w:val="00D51206"/>
    <w:rsid w:val="00D55A2D"/>
    <w:rsid w:val="00D649AF"/>
    <w:rsid w:val="00D70D98"/>
    <w:rsid w:val="00D757F5"/>
    <w:rsid w:val="00D76222"/>
    <w:rsid w:val="00DA12C4"/>
    <w:rsid w:val="00DA6772"/>
    <w:rsid w:val="00DA715F"/>
    <w:rsid w:val="00DB2339"/>
    <w:rsid w:val="00DB34C4"/>
    <w:rsid w:val="00DC22D7"/>
    <w:rsid w:val="00DC4B3A"/>
    <w:rsid w:val="00DC66FC"/>
    <w:rsid w:val="00DD3B80"/>
    <w:rsid w:val="00DE2AD2"/>
    <w:rsid w:val="00DF7421"/>
    <w:rsid w:val="00E01ABE"/>
    <w:rsid w:val="00E01D38"/>
    <w:rsid w:val="00E30C44"/>
    <w:rsid w:val="00E368E2"/>
    <w:rsid w:val="00E40E8E"/>
    <w:rsid w:val="00E51552"/>
    <w:rsid w:val="00E5282C"/>
    <w:rsid w:val="00E536DB"/>
    <w:rsid w:val="00E575E2"/>
    <w:rsid w:val="00E669A6"/>
    <w:rsid w:val="00E70976"/>
    <w:rsid w:val="00E77A9A"/>
    <w:rsid w:val="00E81ED6"/>
    <w:rsid w:val="00E86513"/>
    <w:rsid w:val="00E95C13"/>
    <w:rsid w:val="00EA0E05"/>
    <w:rsid w:val="00EA4163"/>
    <w:rsid w:val="00EB07C1"/>
    <w:rsid w:val="00EB0BA9"/>
    <w:rsid w:val="00EB1891"/>
    <w:rsid w:val="00EB3163"/>
    <w:rsid w:val="00EC0C1E"/>
    <w:rsid w:val="00EC2AF5"/>
    <w:rsid w:val="00ED2D41"/>
    <w:rsid w:val="00EF4878"/>
    <w:rsid w:val="00EF7E2F"/>
    <w:rsid w:val="00F17A41"/>
    <w:rsid w:val="00F20542"/>
    <w:rsid w:val="00F22227"/>
    <w:rsid w:val="00F438A0"/>
    <w:rsid w:val="00F6106D"/>
    <w:rsid w:val="00F67768"/>
    <w:rsid w:val="00F84AD1"/>
    <w:rsid w:val="00F85925"/>
    <w:rsid w:val="00FA2897"/>
    <w:rsid w:val="00FA3BDA"/>
    <w:rsid w:val="00FB4F01"/>
    <w:rsid w:val="00FD07A5"/>
    <w:rsid w:val="00FE4143"/>
    <w:rsid w:val="00FF19B0"/>
    <w:rsid w:val="0156126F"/>
    <w:rsid w:val="01820B39"/>
    <w:rsid w:val="02C6632A"/>
    <w:rsid w:val="034E058B"/>
    <w:rsid w:val="03555FB9"/>
    <w:rsid w:val="063C2871"/>
    <w:rsid w:val="06F0354D"/>
    <w:rsid w:val="06F75696"/>
    <w:rsid w:val="08401F37"/>
    <w:rsid w:val="093B0542"/>
    <w:rsid w:val="09B31DA1"/>
    <w:rsid w:val="0A9937FF"/>
    <w:rsid w:val="0A9D47E0"/>
    <w:rsid w:val="0AAC4860"/>
    <w:rsid w:val="0ADF27E4"/>
    <w:rsid w:val="0BE77941"/>
    <w:rsid w:val="0D16044D"/>
    <w:rsid w:val="0DF7319F"/>
    <w:rsid w:val="0E381728"/>
    <w:rsid w:val="0E9141E8"/>
    <w:rsid w:val="0EE436F7"/>
    <w:rsid w:val="0F40229F"/>
    <w:rsid w:val="108849AE"/>
    <w:rsid w:val="10CD1D72"/>
    <w:rsid w:val="10D17073"/>
    <w:rsid w:val="111A4FFE"/>
    <w:rsid w:val="11E04B46"/>
    <w:rsid w:val="120C7C36"/>
    <w:rsid w:val="13B03248"/>
    <w:rsid w:val="143405A6"/>
    <w:rsid w:val="148700D8"/>
    <w:rsid w:val="149D2668"/>
    <w:rsid w:val="153302E3"/>
    <w:rsid w:val="15D430FC"/>
    <w:rsid w:val="16F8391F"/>
    <w:rsid w:val="177D6BE6"/>
    <w:rsid w:val="178E7A6B"/>
    <w:rsid w:val="18AF1D6F"/>
    <w:rsid w:val="19243A35"/>
    <w:rsid w:val="19A3038E"/>
    <w:rsid w:val="1A9A14C6"/>
    <w:rsid w:val="1AA502DF"/>
    <w:rsid w:val="1B2C1EE3"/>
    <w:rsid w:val="1BDD18AC"/>
    <w:rsid w:val="1D3743E0"/>
    <w:rsid w:val="1DFF5BD9"/>
    <w:rsid w:val="1E0D76EA"/>
    <w:rsid w:val="1FAE1C29"/>
    <w:rsid w:val="20BA1CFE"/>
    <w:rsid w:val="210248FA"/>
    <w:rsid w:val="21414084"/>
    <w:rsid w:val="21B9293B"/>
    <w:rsid w:val="22E87E9B"/>
    <w:rsid w:val="23097A3C"/>
    <w:rsid w:val="24725231"/>
    <w:rsid w:val="24CF58B4"/>
    <w:rsid w:val="24ED7B29"/>
    <w:rsid w:val="253060B9"/>
    <w:rsid w:val="259827A2"/>
    <w:rsid w:val="25DD6E85"/>
    <w:rsid w:val="267611C6"/>
    <w:rsid w:val="26BB02A4"/>
    <w:rsid w:val="27432865"/>
    <w:rsid w:val="27E13DE0"/>
    <w:rsid w:val="2912392D"/>
    <w:rsid w:val="29173751"/>
    <w:rsid w:val="29ED3E2A"/>
    <w:rsid w:val="2ACB58CC"/>
    <w:rsid w:val="2BC360DF"/>
    <w:rsid w:val="2BEE2422"/>
    <w:rsid w:val="2C06087F"/>
    <w:rsid w:val="2DC23D42"/>
    <w:rsid w:val="2E19536B"/>
    <w:rsid w:val="2E86444E"/>
    <w:rsid w:val="2FA54ADC"/>
    <w:rsid w:val="2FC4494A"/>
    <w:rsid w:val="2FFF7FB4"/>
    <w:rsid w:val="30E657C3"/>
    <w:rsid w:val="31CF3861"/>
    <w:rsid w:val="32280C48"/>
    <w:rsid w:val="348E565A"/>
    <w:rsid w:val="349C52A6"/>
    <w:rsid w:val="353C56FA"/>
    <w:rsid w:val="354A14E1"/>
    <w:rsid w:val="356C7F97"/>
    <w:rsid w:val="35842715"/>
    <w:rsid w:val="35BB3669"/>
    <w:rsid w:val="35BF0C22"/>
    <w:rsid w:val="36133EED"/>
    <w:rsid w:val="3658365F"/>
    <w:rsid w:val="368A62D5"/>
    <w:rsid w:val="37E27116"/>
    <w:rsid w:val="38D44F19"/>
    <w:rsid w:val="39DB5260"/>
    <w:rsid w:val="3A0A70F0"/>
    <w:rsid w:val="3A9E6D2F"/>
    <w:rsid w:val="3B8F4874"/>
    <w:rsid w:val="3D1E51DF"/>
    <w:rsid w:val="3D443DDC"/>
    <w:rsid w:val="3E320BF8"/>
    <w:rsid w:val="3F0E25C8"/>
    <w:rsid w:val="3F2C2EFD"/>
    <w:rsid w:val="3F421492"/>
    <w:rsid w:val="3F620473"/>
    <w:rsid w:val="3F6974C6"/>
    <w:rsid w:val="3FA0737E"/>
    <w:rsid w:val="3FF0274D"/>
    <w:rsid w:val="43AF71EF"/>
    <w:rsid w:val="43C2560E"/>
    <w:rsid w:val="43F52D9D"/>
    <w:rsid w:val="44496DBF"/>
    <w:rsid w:val="44670B0B"/>
    <w:rsid w:val="44DC4015"/>
    <w:rsid w:val="455E595F"/>
    <w:rsid w:val="45F95E9C"/>
    <w:rsid w:val="46FE3D5F"/>
    <w:rsid w:val="48345762"/>
    <w:rsid w:val="48511764"/>
    <w:rsid w:val="487213FA"/>
    <w:rsid w:val="48961ABD"/>
    <w:rsid w:val="490B6B45"/>
    <w:rsid w:val="494A4670"/>
    <w:rsid w:val="49F23CF9"/>
    <w:rsid w:val="49FC56BE"/>
    <w:rsid w:val="4A6C5278"/>
    <w:rsid w:val="4B9E1820"/>
    <w:rsid w:val="4C722F7E"/>
    <w:rsid w:val="4CE259E4"/>
    <w:rsid w:val="4D47054C"/>
    <w:rsid w:val="4E69435A"/>
    <w:rsid w:val="4E9727E1"/>
    <w:rsid w:val="4ECE7D93"/>
    <w:rsid w:val="4F032830"/>
    <w:rsid w:val="4FB33256"/>
    <w:rsid w:val="4FD95020"/>
    <w:rsid w:val="4FE95545"/>
    <w:rsid w:val="514C7C33"/>
    <w:rsid w:val="519B2B00"/>
    <w:rsid w:val="51E858C1"/>
    <w:rsid w:val="51F16072"/>
    <w:rsid w:val="52801F82"/>
    <w:rsid w:val="52D409AA"/>
    <w:rsid w:val="5407176F"/>
    <w:rsid w:val="548E78F7"/>
    <w:rsid w:val="55D6110E"/>
    <w:rsid w:val="563623FF"/>
    <w:rsid w:val="56B35F81"/>
    <w:rsid w:val="56DE4285"/>
    <w:rsid w:val="56EC6624"/>
    <w:rsid w:val="56F75059"/>
    <w:rsid w:val="580053A6"/>
    <w:rsid w:val="591132B7"/>
    <w:rsid w:val="59114C6C"/>
    <w:rsid w:val="592667E2"/>
    <w:rsid w:val="5A056A12"/>
    <w:rsid w:val="5A9074FA"/>
    <w:rsid w:val="5A9A73F9"/>
    <w:rsid w:val="5AB1216C"/>
    <w:rsid w:val="5B3138ED"/>
    <w:rsid w:val="5BB833BC"/>
    <w:rsid w:val="5CC63A40"/>
    <w:rsid w:val="5CF47435"/>
    <w:rsid w:val="5DA637CD"/>
    <w:rsid w:val="5DC463E3"/>
    <w:rsid w:val="5DDD177C"/>
    <w:rsid w:val="5E965027"/>
    <w:rsid w:val="5F3523DC"/>
    <w:rsid w:val="5FDA0E16"/>
    <w:rsid w:val="615D1EA8"/>
    <w:rsid w:val="6219092C"/>
    <w:rsid w:val="627B4C57"/>
    <w:rsid w:val="644B2579"/>
    <w:rsid w:val="64D04651"/>
    <w:rsid w:val="64D94D23"/>
    <w:rsid w:val="652D6FB8"/>
    <w:rsid w:val="653043A1"/>
    <w:rsid w:val="65B94FD7"/>
    <w:rsid w:val="663E408F"/>
    <w:rsid w:val="66A64E14"/>
    <w:rsid w:val="66F968E0"/>
    <w:rsid w:val="68B90401"/>
    <w:rsid w:val="6A71481F"/>
    <w:rsid w:val="6ADC742B"/>
    <w:rsid w:val="6AFB208C"/>
    <w:rsid w:val="6AFE54E3"/>
    <w:rsid w:val="6C461FFF"/>
    <w:rsid w:val="6C7240EC"/>
    <w:rsid w:val="6C9F1B31"/>
    <w:rsid w:val="6CB41604"/>
    <w:rsid w:val="6CED0575"/>
    <w:rsid w:val="6D61352F"/>
    <w:rsid w:val="6D6763FE"/>
    <w:rsid w:val="6D8D3B90"/>
    <w:rsid w:val="6E4833BB"/>
    <w:rsid w:val="6E937ED8"/>
    <w:rsid w:val="6FB51BB9"/>
    <w:rsid w:val="701979D6"/>
    <w:rsid w:val="718801FD"/>
    <w:rsid w:val="734F5487"/>
    <w:rsid w:val="73B65BC8"/>
    <w:rsid w:val="73D850FA"/>
    <w:rsid w:val="743F1B7F"/>
    <w:rsid w:val="76317249"/>
    <w:rsid w:val="76427E5D"/>
    <w:rsid w:val="76774ACA"/>
    <w:rsid w:val="76947716"/>
    <w:rsid w:val="76ED1E9B"/>
    <w:rsid w:val="777F5ABF"/>
    <w:rsid w:val="78301BBD"/>
    <w:rsid w:val="79CC046B"/>
    <w:rsid w:val="7AA10EAD"/>
    <w:rsid w:val="7AAC766C"/>
    <w:rsid w:val="7B85395B"/>
    <w:rsid w:val="7C1E4A14"/>
    <w:rsid w:val="7C532F51"/>
    <w:rsid w:val="7CF40872"/>
    <w:rsid w:val="7D2C69EB"/>
    <w:rsid w:val="7DB62A89"/>
    <w:rsid w:val="7E242387"/>
    <w:rsid w:val="7ED00F41"/>
    <w:rsid w:val="7F1B1EDB"/>
    <w:rsid w:val="7F774F78"/>
    <w:rsid w:val="7FA67553"/>
    <w:rsid w:val="7FF12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66B68AC"/>
  <w15:docId w15:val="{66740485-440A-40D7-BB3A-122CDEEE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Calibri" w:hAnsi="Calibri"/>
      <w:kern w:val="0"/>
      <w:sz w:val="20"/>
      <w:szCs w:val="20"/>
    </w:rPr>
  </w:style>
  <w:style w:type="paragraph" w:styleId="a5">
    <w:name w:val="Body Text Indent"/>
    <w:basedOn w:val="a"/>
    <w:link w:val="a6"/>
    <w:qFormat/>
    <w:pPr>
      <w:adjustRightInd w:val="0"/>
      <w:snapToGrid w:val="0"/>
      <w:spacing w:line="312" w:lineRule="auto"/>
      <w:ind w:firstLine="570"/>
    </w:pPr>
    <w:rPr>
      <w:rFonts w:eastAsia="仿宋_GB2312"/>
      <w:kern w:val="0"/>
      <w:sz w:val="32"/>
      <w:szCs w:val="32"/>
    </w:rPr>
  </w:style>
  <w:style w:type="paragraph" w:styleId="a7">
    <w:name w:val="Date"/>
    <w:basedOn w:val="a"/>
    <w:next w:val="a"/>
    <w:link w:val="a8"/>
    <w:qFormat/>
    <w:pPr>
      <w:snapToGrid w:val="0"/>
      <w:spacing w:line="336" w:lineRule="auto"/>
      <w:ind w:firstLine="612"/>
    </w:pPr>
    <w:rPr>
      <w:rFonts w:eastAsia="仿宋_GB2312"/>
      <w:kern w:val="0"/>
      <w:sz w:val="32"/>
      <w:szCs w:val="32"/>
    </w:rPr>
  </w:style>
  <w:style w:type="paragraph" w:styleId="a9">
    <w:name w:val="Balloon Text"/>
    <w:basedOn w:val="a"/>
    <w:link w:val="aa"/>
    <w:uiPriority w:val="99"/>
    <w:unhideWhenUsed/>
    <w:qFormat/>
    <w:rPr>
      <w:rFonts w:ascii="Calibri" w:hAnsi="Calibri"/>
      <w:kern w:val="0"/>
      <w:sz w:val="18"/>
      <w:szCs w:val="18"/>
    </w:rPr>
  </w:style>
  <w:style w:type="paragraph" w:styleId="ab">
    <w:name w:val="footer"/>
    <w:basedOn w:val="a"/>
    <w:link w:val="ac"/>
    <w:uiPriority w:val="99"/>
    <w:qFormat/>
    <w:pPr>
      <w:tabs>
        <w:tab w:val="center" w:pos="4153"/>
        <w:tab w:val="right" w:pos="8306"/>
      </w:tabs>
      <w:snapToGrid w:val="0"/>
      <w:jc w:val="left"/>
    </w:pPr>
    <w:rPr>
      <w:rFonts w:ascii="Calibri" w:eastAsia="仿宋_GB2312" w:hAnsi="Calibri"/>
      <w:kern w:val="0"/>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
    <w:name w:val="Subtitle"/>
    <w:basedOn w:val="a"/>
    <w:link w:val="af0"/>
    <w:qFormat/>
    <w:pPr>
      <w:adjustRightInd w:val="0"/>
      <w:snapToGrid w:val="0"/>
      <w:spacing w:line="300" w:lineRule="auto"/>
      <w:jc w:val="center"/>
      <w:outlineLvl w:val="1"/>
    </w:pPr>
    <w:rPr>
      <w:b/>
      <w:bCs/>
      <w:kern w:val="28"/>
      <w:sz w:val="44"/>
      <w:szCs w:val="32"/>
    </w:rPr>
  </w:style>
  <w:style w:type="paragraph" w:styleId="af1">
    <w:name w:val="Normal (Web)"/>
    <w:basedOn w:val="a"/>
    <w:qFormat/>
    <w:pPr>
      <w:spacing w:beforeAutospacing="1" w:afterAutospacing="1"/>
      <w:jc w:val="left"/>
    </w:pPr>
    <w:rPr>
      <w:kern w:val="0"/>
      <w:sz w:val="24"/>
    </w:rPr>
  </w:style>
  <w:style w:type="paragraph" w:styleId="af2">
    <w:name w:val="Title"/>
    <w:basedOn w:val="a"/>
    <w:next w:val="a"/>
    <w:link w:val="af3"/>
    <w:qFormat/>
    <w:pPr>
      <w:snapToGrid w:val="0"/>
      <w:spacing w:before="240" w:after="60"/>
      <w:outlineLvl w:val="0"/>
    </w:pPr>
    <w:rPr>
      <w:rFonts w:eastAsia="方正小标宋_GBK"/>
      <w:b/>
      <w:bCs/>
      <w:kern w:val="0"/>
      <w:sz w:val="44"/>
      <w:szCs w:val="32"/>
    </w:rPr>
  </w:style>
  <w:style w:type="paragraph" w:styleId="af4">
    <w:name w:val="annotation subject"/>
    <w:basedOn w:val="a3"/>
    <w:next w:val="a3"/>
    <w:link w:val="af5"/>
    <w:uiPriority w:val="99"/>
    <w:unhideWhenUsed/>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qFormat/>
    <w:rPr>
      <w:rFonts w:ascii="Times New Roman" w:eastAsia="宋体" w:hAnsi="Times New Roman" w:cs="Times New Roman"/>
      <w:sz w:val="24"/>
    </w:rPr>
  </w:style>
  <w:style w:type="character" w:styleId="af8">
    <w:name w:val="Hyperlink"/>
    <w:qFormat/>
    <w:rPr>
      <w:rFonts w:ascii="Calibri" w:eastAsia="宋体" w:hAnsi="Calibri" w:cs="Times New Roman"/>
      <w:color w:val="0563C1"/>
      <w:u w:val="single"/>
    </w:rPr>
  </w:style>
  <w:style w:type="character" w:styleId="af9">
    <w:name w:val="annotation reference"/>
    <w:uiPriority w:val="99"/>
    <w:unhideWhenUsed/>
    <w:qFormat/>
    <w:rPr>
      <w:rFonts w:ascii="Calibri" w:eastAsia="宋体" w:hAnsi="Calibri" w:cs="Times New Roman"/>
      <w:sz w:val="21"/>
      <w:szCs w:val="21"/>
    </w:rPr>
  </w:style>
  <w:style w:type="character" w:customStyle="1" w:styleId="a4">
    <w:name w:val="批注文字 字符"/>
    <w:link w:val="a3"/>
    <w:uiPriority w:val="99"/>
    <w:semiHidden/>
    <w:qFormat/>
    <w:rPr>
      <w:rFonts w:ascii="Calibri" w:eastAsia="宋体" w:hAnsi="Calibri" w:cs="Times New Roman"/>
      <w:kern w:val="0"/>
      <w:sz w:val="20"/>
      <w:szCs w:val="20"/>
    </w:rPr>
  </w:style>
  <w:style w:type="character" w:customStyle="1" w:styleId="a6">
    <w:name w:val="正文文本缩进 字符"/>
    <w:link w:val="a5"/>
    <w:qFormat/>
    <w:rPr>
      <w:rFonts w:ascii="Times New Roman" w:eastAsia="仿宋_GB2312" w:hAnsi="Times New Roman" w:cs="Times New Roman"/>
      <w:kern w:val="0"/>
      <w:sz w:val="32"/>
      <w:szCs w:val="32"/>
    </w:rPr>
  </w:style>
  <w:style w:type="character" w:customStyle="1" w:styleId="a8">
    <w:name w:val="日期 字符"/>
    <w:link w:val="a7"/>
    <w:qFormat/>
    <w:rPr>
      <w:rFonts w:ascii="Times New Roman" w:eastAsia="仿宋_GB2312" w:hAnsi="Times New Roman" w:cs="Times New Roman"/>
      <w:kern w:val="0"/>
      <w:sz w:val="32"/>
      <w:szCs w:val="32"/>
    </w:rPr>
  </w:style>
  <w:style w:type="character" w:customStyle="1" w:styleId="aa">
    <w:name w:val="批注框文本 字符"/>
    <w:link w:val="a9"/>
    <w:uiPriority w:val="99"/>
    <w:semiHidden/>
    <w:qFormat/>
    <w:rPr>
      <w:rFonts w:ascii="Calibri" w:eastAsia="宋体" w:hAnsi="Calibri" w:cs="Times New Roman"/>
      <w:kern w:val="0"/>
      <w:sz w:val="18"/>
      <w:szCs w:val="18"/>
    </w:rPr>
  </w:style>
  <w:style w:type="character" w:customStyle="1" w:styleId="ac">
    <w:name w:val="页脚 字符"/>
    <w:link w:val="ab"/>
    <w:uiPriority w:val="99"/>
    <w:qFormat/>
    <w:rPr>
      <w:rFonts w:ascii="Calibri" w:eastAsia="仿宋_GB2312" w:hAnsi="Calibri" w:cs="Times New Roman"/>
      <w:kern w:val="0"/>
      <w:sz w:val="18"/>
      <w:szCs w:val="18"/>
    </w:rPr>
  </w:style>
  <w:style w:type="character" w:customStyle="1" w:styleId="ae">
    <w:name w:val="页眉 字符"/>
    <w:link w:val="ad"/>
    <w:uiPriority w:val="99"/>
    <w:semiHidden/>
    <w:qFormat/>
    <w:rPr>
      <w:rFonts w:ascii="Calibri" w:eastAsia="宋体" w:hAnsi="Calibri" w:cs="Times New Roman"/>
      <w:kern w:val="0"/>
      <w:sz w:val="18"/>
      <w:szCs w:val="18"/>
    </w:rPr>
  </w:style>
  <w:style w:type="character" w:customStyle="1" w:styleId="af0">
    <w:name w:val="副标题 字符"/>
    <w:link w:val="af"/>
    <w:qFormat/>
    <w:rPr>
      <w:rFonts w:ascii="Times New Roman" w:eastAsia="宋体" w:hAnsi="Times New Roman" w:cs="Times New Roman"/>
      <w:b/>
      <w:bCs/>
      <w:kern w:val="28"/>
      <w:sz w:val="44"/>
      <w:szCs w:val="32"/>
    </w:rPr>
  </w:style>
  <w:style w:type="character" w:customStyle="1" w:styleId="af5">
    <w:name w:val="批注主题 字符"/>
    <w:link w:val="af4"/>
    <w:uiPriority w:val="99"/>
    <w:semiHidden/>
    <w:qFormat/>
    <w:rPr>
      <w:rFonts w:ascii="Times New Roman" w:eastAsia="宋体" w:hAnsi="Times New Roman" w:cs="Times New Roman"/>
      <w:b/>
      <w:bCs/>
      <w:kern w:val="0"/>
      <w:sz w:val="20"/>
      <w:szCs w:val="20"/>
    </w:rPr>
  </w:style>
  <w:style w:type="character" w:customStyle="1" w:styleId="CharChar1">
    <w:name w:val="Char Char1"/>
    <w:uiPriority w:val="99"/>
    <w:qFormat/>
    <w:rPr>
      <w:rFonts w:ascii="Calibri" w:eastAsia="仿宋_GB2312" w:hAnsi="Calibri" w:cs="Times New Roman"/>
      <w:sz w:val="18"/>
      <w:szCs w:val="18"/>
    </w:rPr>
  </w:style>
  <w:style w:type="character" w:customStyle="1" w:styleId="CharChar10">
    <w:name w:val="Char Char10"/>
    <w:qFormat/>
    <w:rPr>
      <w:rFonts w:ascii="Times New Roman" w:eastAsia="宋体" w:hAnsi="Times New Roman" w:cs="Arial"/>
      <w:b/>
      <w:bCs/>
      <w:kern w:val="28"/>
      <w:sz w:val="44"/>
      <w:szCs w:val="32"/>
    </w:rPr>
  </w:style>
  <w:style w:type="character" w:customStyle="1" w:styleId="Char1">
    <w:name w:val="页脚 Char1"/>
    <w:uiPriority w:val="99"/>
    <w:semiHidden/>
    <w:qFormat/>
    <w:rPr>
      <w:rFonts w:ascii="Calibri" w:eastAsia="宋体" w:hAnsi="Calibri" w:cs="Times New Roman"/>
      <w:sz w:val="18"/>
      <w:szCs w:val="18"/>
    </w:rPr>
  </w:style>
  <w:style w:type="paragraph" w:customStyle="1" w:styleId="p0">
    <w:name w:val="p0"/>
    <w:basedOn w:val="a"/>
    <w:qFormat/>
    <w:pPr>
      <w:widowControl/>
    </w:pPr>
    <w:rPr>
      <w:rFonts w:ascii="仿宋_GB2312" w:eastAsia="仿宋_GB2312" w:hAnsi="宋体" w:hint="eastAsia"/>
      <w:kern w:val="0"/>
      <w:szCs w:val="21"/>
    </w:rPr>
  </w:style>
  <w:style w:type="character" w:customStyle="1" w:styleId="font71">
    <w:name w:val="font71"/>
    <w:basedOn w:val="a0"/>
    <w:qFormat/>
    <w:rPr>
      <w:rFonts w:ascii="宋体" w:eastAsia="宋体" w:hAnsi="宋体" w:cs="宋体" w:hint="eastAsia"/>
      <w:color w:val="000000"/>
      <w:sz w:val="21"/>
      <w:szCs w:val="21"/>
      <w:u w:val="none"/>
    </w:rPr>
  </w:style>
  <w:style w:type="character" w:customStyle="1" w:styleId="font61">
    <w:name w:val="font61"/>
    <w:basedOn w:val="a0"/>
    <w:qFormat/>
    <w:rPr>
      <w:rFonts w:ascii="Times New Roman" w:hAnsi="Times New Roman" w:cs="Times New Roman" w:hint="default"/>
      <w:color w:val="000000"/>
      <w:sz w:val="21"/>
      <w:szCs w:val="21"/>
      <w:u w:val="none"/>
    </w:rPr>
  </w:style>
  <w:style w:type="character" w:customStyle="1" w:styleId="af3">
    <w:name w:val="标题 字符"/>
    <w:basedOn w:val="a0"/>
    <w:link w:val="af2"/>
    <w:qFormat/>
    <w:rPr>
      <w:rFonts w:eastAsia="方正小标宋_GBK"/>
      <w:b/>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s.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7616148-091F-43F4-93CA-86D7109D9F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2606</Words>
  <Characters>3597</Characters>
  <Application>Microsoft Office Word</Application>
  <DocSecurity>0</DocSecurity>
  <Lines>899</Lines>
  <Paragraphs>775</Paragraphs>
  <ScaleCrop>false</ScaleCrop>
  <Company>DoubleOX</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行摄匆匆</dc:creator>
  <cp:lastModifiedBy>Administrator</cp:lastModifiedBy>
  <cp:revision>8</cp:revision>
  <dcterms:created xsi:type="dcterms:W3CDTF">2023-05-30T08:06:00Z</dcterms:created>
  <dcterms:modified xsi:type="dcterms:W3CDTF">2023-06-30T03:15:00Z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CA5C2BED4246489496429282E9E87D75_13</vt:lpwstr>
  </property>
</Properties>
</file>