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11594" w14:textId="77777777" w:rsidR="006D0FA7" w:rsidRDefault="00BB2DD5">
      <w:pPr>
        <w:snapToGrid w:val="0"/>
        <w:jc w:val="distribute"/>
        <w:rPr>
          <w:rFonts w:ascii="宋体" w:hAnsi="宋体"/>
          <w:b/>
          <w:bCs/>
          <w:color w:val="FF0000"/>
          <w:spacing w:val="14"/>
          <w:w w:val="66"/>
          <w:sz w:val="136"/>
        </w:rPr>
      </w:pPr>
      <w:r>
        <w:rPr>
          <w:rFonts w:ascii="宋体" w:hAnsi="宋体" w:hint="eastAsia"/>
          <w:b/>
          <w:bCs/>
          <w:color w:val="FF0000"/>
          <w:spacing w:val="14"/>
          <w:w w:val="66"/>
          <w:sz w:val="136"/>
        </w:rPr>
        <w:t>昆山市教育局</w:t>
      </w:r>
    </w:p>
    <w:p w14:paraId="7E158F20" w14:textId="77777777" w:rsidR="006D0FA7" w:rsidRDefault="006D0FA7">
      <w:pPr>
        <w:adjustRightInd w:val="0"/>
        <w:snapToGrid w:val="0"/>
        <w:spacing w:line="600" w:lineRule="exact"/>
        <w:rPr>
          <w:rFonts w:eastAsia="仿宋_GB2312"/>
          <w:color w:val="000000"/>
          <w:sz w:val="32"/>
          <w:szCs w:val="32"/>
        </w:rPr>
      </w:pPr>
    </w:p>
    <w:p w14:paraId="1C20BFF4" w14:textId="77777777" w:rsidR="006D0FA7" w:rsidRDefault="00BB2DD5">
      <w:pPr>
        <w:adjustRightInd w:val="0"/>
        <w:snapToGrid w:val="0"/>
        <w:jc w:val="center"/>
        <w:rPr>
          <w:rFonts w:eastAsia="仿宋_GB2312"/>
          <w:color w:val="000000"/>
          <w:sz w:val="32"/>
          <w:szCs w:val="32"/>
        </w:rPr>
      </w:pPr>
      <w:proofErr w:type="gramStart"/>
      <w:r>
        <w:rPr>
          <w:rFonts w:eastAsia="仿宋_GB2312" w:hint="eastAsia"/>
          <w:color w:val="000000"/>
          <w:sz w:val="32"/>
          <w:szCs w:val="32"/>
        </w:rPr>
        <w:t>昆教〔</w:t>
      </w:r>
      <w:r>
        <w:rPr>
          <w:rFonts w:eastAsia="仿宋_GB2312" w:hint="eastAsia"/>
          <w:color w:val="000000"/>
          <w:sz w:val="32"/>
          <w:szCs w:val="32"/>
        </w:rPr>
        <w:t>2023</w:t>
      </w:r>
      <w:r>
        <w:rPr>
          <w:rFonts w:eastAsia="仿宋_GB2312" w:hint="eastAsia"/>
          <w:color w:val="000000"/>
          <w:sz w:val="32"/>
          <w:szCs w:val="32"/>
        </w:rPr>
        <w:t>〕</w:t>
      </w:r>
      <w:proofErr w:type="gramEnd"/>
      <w:r>
        <w:rPr>
          <w:rFonts w:eastAsia="仿宋_GB2312" w:hint="eastAsia"/>
          <w:color w:val="000000"/>
          <w:sz w:val="32"/>
          <w:szCs w:val="32"/>
        </w:rPr>
        <w:t>58</w:t>
      </w:r>
      <w:r>
        <w:rPr>
          <w:rFonts w:eastAsia="仿宋_GB2312" w:hint="eastAsia"/>
          <w:color w:val="000000"/>
          <w:sz w:val="32"/>
          <w:szCs w:val="32"/>
        </w:rPr>
        <w:t>号</w:t>
      </w:r>
    </w:p>
    <w:p w14:paraId="2F70BAE6" w14:textId="77777777" w:rsidR="006D0FA7" w:rsidRDefault="006D0FA7">
      <w:pPr>
        <w:adjustRightInd w:val="0"/>
        <w:snapToGrid w:val="0"/>
        <w:rPr>
          <w:rFonts w:eastAsia="仿宋_GB2312"/>
          <w:color w:val="000000"/>
          <w:sz w:val="32"/>
          <w:szCs w:val="32"/>
        </w:rPr>
      </w:pPr>
    </w:p>
    <w:p w14:paraId="12BED96E" w14:textId="77777777" w:rsidR="006D0FA7" w:rsidRDefault="00BB2DD5">
      <w:pPr>
        <w:adjustRightInd w:val="0"/>
        <w:snapToGrid w:val="0"/>
        <w:rPr>
          <w:rFonts w:eastAsia="仿宋_GB2312"/>
          <w:color w:val="000000"/>
          <w:sz w:val="32"/>
          <w:szCs w:val="32"/>
        </w:rPr>
      </w:pPr>
      <w:r>
        <w:rPr>
          <w:rFonts w:eastAsia="仿宋_GB2312"/>
          <w:noProof/>
          <w:color w:val="000000"/>
          <w:sz w:val="32"/>
          <w:szCs w:val="32"/>
        </w:rPr>
        <mc:AlternateContent>
          <mc:Choice Requires="wps">
            <w:drawing>
              <wp:anchor distT="0" distB="0" distL="114300" distR="114300" simplePos="0" relativeHeight="251659264" behindDoc="0" locked="0" layoutInCell="1" allowOverlap="1" wp14:anchorId="485981AD" wp14:editId="2CD0AD94">
                <wp:simplePos x="0" y="0"/>
                <wp:positionH relativeFrom="column">
                  <wp:posOffset>0</wp:posOffset>
                </wp:positionH>
                <wp:positionV relativeFrom="paragraph">
                  <wp:posOffset>0</wp:posOffset>
                </wp:positionV>
                <wp:extent cx="5778500" cy="0"/>
                <wp:effectExtent l="45720" t="41275" r="43180"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76200">
                          <a:solidFill>
                            <a:srgbClr val="FF0000"/>
                          </a:solidFill>
                          <a:round/>
                        </a:ln>
                      </wps:spPr>
                      <wps:bodyPr/>
                    </wps:wsp>
                  </a:graphicData>
                </a:graphic>
              </wp:anchor>
            </w:drawing>
          </mc:Choice>
          <mc:Fallback xmlns:wpsCustomData="http://www.wps.cn/officeDocument/2013/wpsCustomData">
            <w:pict>
              <v:line id="Line 2" o:spid="_x0000_s1026" o:spt="20" style="position:absolute;left:0pt;margin-left:0pt;margin-top:0pt;height:0pt;width:455pt;z-index:251659264;mso-width-relative:page;mso-height-relative:page;" filled="f" stroked="t" coordsize="21600,21600" o:gfxdata="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gdLFvQAAAAAgEAAA8AAAAAAAAAAQAgAAAAIgAAAGRycy9kb3ducmV2&#10;LnhtbFBLAQIUABQAAAAIAIdO4kBOWgetywEAAKADAAAOAAAAAAAAAAEAIAAAAB8BAABkcnMvZTJv&#10;RG9jLnhtbFBLBQYAAAAABgAGAFkBAABcBQAAAAA=&#10;">
                <v:fill on="f" focussize="0,0"/>
                <v:stroke weight="6pt" color="#FF0000" joinstyle="round"/>
                <v:imagedata o:title=""/>
                <o:lock v:ext="edit" aspectratio="f"/>
              </v:line>
            </w:pict>
          </mc:Fallback>
        </mc:AlternateContent>
      </w:r>
    </w:p>
    <w:p w14:paraId="3EA81C90" w14:textId="77777777" w:rsidR="006D0FA7" w:rsidRDefault="006D0FA7">
      <w:pPr>
        <w:pStyle w:val="ad"/>
        <w:spacing w:line="240" w:lineRule="auto"/>
        <w:jc w:val="both"/>
        <w:rPr>
          <w:rFonts w:eastAsia="仿宋_GB2312"/>
          <w:b w:val="0"/>
          <w:bCs w:val="0"/>
          <w:color w:val="000000"/>
          <w:kern w:val="2"/>
          <w:sz w:val="32"/>
        </w:rPr>
      </w:pPr>
    </w:p>
    <w:p w14:paraId="525CA4B7" w14:textId="77777777" w:rsidR="006D0FA7" w:rsidRPr="00836883" w:rsidRDefault="00BB2DD5">
      <w:pPr>
        <w:pStyle w:val="af"/>
        <w:snapToGrid w:val="0"/>
        <w:spacing w:before="0" w:beforeAutospacing="0" w:after="0" w:afterAutospacing="0" w:line="700" w:lineRule="exact"/>
        <w:jc w:val="center"/>
        <w:rPr>
          <w:rFonts w:ascii="Times New Roman" w:eastAsia="方正小标宋_GBK" w:hAnsi="Times New Roman" w:cs="Times New Roman"/>
          <w:color w:val="000000"/>
          <w:sz w:val="44"/>
          <w:szCs w:val="44"/>
        </w:rPr>
      </w:pPr>
      <w:r w:rsidRPr="00836883">
        <w:rPr>
          <w:rFonts w:ascii="Times New Roman" w:eastAsia="方正小标宋_GBK" w:hAnsi="Times New Roman" w:cs="Times New Roman"/>
          <w:color w:val="000000"/>
          <w:sz w:val="44"/>
          <w:szCs w:val="44"/>
        </w:rPr>
        <w:t>关于印发</w:t>
      </w:r>
      <w:proofErr w:type="gramStart"/>
      <w:r w:rsidRPr="00836883">
        <w:rPr>
          <w:rFonts w:ascii="Times New Roman" w:eastAsia="方正小标宋_GBK" w:hAnsi="Times New Roman" w:cs="Times New Roman"/>
          <w:color w:val="000000"/>
          <w:sz w:val="44"/>
          <w:szCs w:val="44"/>
        </w:rPr>
        <w:t>《</w:t>
      </w:r>
      <w:proofErr w:type="gramEnd"/>
      <w:r w:rsidRPr="00836883">
        <w:rPr>
          <w:rFonts w:ascii="Times New Roman" w:eastAsia="方正小标宋_GBK" w:hAnsi="Times New Roman" w:cs="Times New Roman"/>
          <w:color w:val="000000"/>
          <w:sz w:val="44"/>
          <w:szCs w:val="44"/>
        </w:rPr>
        <w:t>2023</w:t>
      </w:r>
      <w:r w:rsidRPr="00836883">
        <w:rPr>
          <w:rFonts w:ascii="Times New Roman" w:eastAsia="方正小标宋_GBK" w:hAnsi="Times New Roman" w:cs="Times New Roman"/>
          <w:color w:val="000000"/>
          <w:sz w:val="44"/>
          <w:szCs w:val="44"/>
        </w:rPr>
        <w:t>年昆山市民办义务教育学校</w:t>
      </w:r>
    </w:p>
    <w:p w14:paraId="4727E99B" w14:textId="77777777" w:rsidR="006D0FA7" w:rsidRPr="00836883" w:rsidRDefault="00BB2DD5">
      <w:pPr>
        <w:pStyle w:val="af"/>
        <w:snapToGrid w:val="0"/>
        <w:spacing w:before="0" w:beforeAutospacing="0" w:after="0" w:afterAutospacing="0" w:line="700" w:lineRule="exact"/>
        <w:jc w:val="center"/>
        <w:rPr>
          <w:rFonts w:ascii="Times New Roman" w:eastAsia="方正小标宋_GBK" w:hAnsi="Times New Roman" w:cs="Times New Roman"/>
          <w:color w:val="000000"/>
          <w:sz w:val="44"/>
          <w:szCs w:val="44"/>
        </w:rPr>
      </w:pPr>
      <w:r w:rsidRPr="00836883">
        <w:rPr>
          <w:rFonts w:ascii="Times New Roman" w:eastAsia="方正小标宋_GBK" w:hAnsi="Times New Roman" w:cs="Times New Roman"/>
          <w:color w:val="000000"/>
          <w:sz w:val="44"/>
          <w:szCs w:val="44"/>
        </w:rPr>
        <w:t>招生工作意见</w:t>
      </w:r>
      <w:proofErr w:type="gramStart"/>
      <w:r w:rsidRPr="00836883">
        <w:rPr>
          <w:rFonts w:ascii="Times New Roman" w:eastAsia="方正小标宋_GBK" w:hAnsi="Times New Roman" w:cs="Times New Roman"/>
          <w:color w:val="000000"/>
          <w:sz w:val="44"/>
          <w:szCs w:val="44"/>
        </w:rPr>
        <w:t>》</w:t>
      </w:r>
      <w:proofErr w:type="gramEnd"/>
      <w:r w:rsidRPr="00836883">
        <w:rPr>
          <w:rFonts w:ascii="Times New Roman" w:eastAsia="方正小标宋_GBK" w:hAnsi="Times New Roman" w:cs="Times New Roman"/>
          <w:color w:val="000000"/>
          <w:sz w:val="44"/>
          <w:szCs w:val="44"/>
        </w:rPr>
        <w:t>的通知</w:t>
      </w:r>
    </w:p>
    <w:p w14:paraId="6139B314" w14:textId="77777777" w:rsidR="006D0FA7" w:rsidRDefault="006D0FA7">
      <w:pPr>
        <w:pStyle w:val="ad"/>
        <w:spacing w:line="600" w:lineRule="exact"/>
        <w:jc w:val="both"/>
        <w:rPr>
          <w:rFonts w:eastAsia="仿宋_GB2312"/>
          <w:b w:val="0"/>
          <w:color w:val="000000"/>
        </w:rPr>
      </w:pPr>
    </w:p>
    <w:p w14:paraId="7D97E2F3" w14:textId="77777777" w:rsidR="006D0FA7" w:rsidRDefault="00BB2DD5">
      <w:pPr>
        <w:adjustRightInd w:val="0"/>
        <w:snapToGrid w:val="0"/>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昆山开放大学，各中小学、成教校、幼儿园，各直属单位：</w:t>
      </w:r>
    </w:p>
    <w:p w14:paraId="46EA7891" w14:textId="77777777" w:rsidR="006D0FA7" w:rsidRDefault="00BB2DD5">
      <w:pPr>
        <w:snapToGrid w:val="0"/>
        <w:spacing w:line="600" w:lineRule="exact"/>
        <w:ind w:firstLineChars="200" w:firstLine="640"/>
        <w:rPr>
          <w:rFonts w:eastAsia="仿宋_GB2312" w:hAnsi="仿宋_GB2312"/>
          <w:bCs/>
          <w:color w:val="000000"/>
          <w:sz w:val="32"/>
          <w:szCs w:val="32"/>
        </w:rPr>
      </w:pPr>
      <w:r>
        <w:rPr>
          <w:rFonts w:ascii="仿宋_GB2312" w:eastAsia="仿宋_GB2312" w:hAnsi="仿宋_GB2312" w:cs="仿宋_GB2312" w:hint="eastAsia"/>
          <w:bCs/>
          <w:color w:val="000000"/>
          <w:sz w:val="32"/>
          <w:szCs w:val="32"/>
        </w:rPr>
        <w:t>根据《</w:t>
      </w:r>
      <w:r>
        <w:rPr>
          <w:rFonts w:eastAsia="仿宋_GB2312" w:hint="eastAsia"/>
          <w:bCs/>
          <w:color w:val="000000"/>
          <w:sz w:val="32"/>
          <w:szCs w:val="32"/>
        </w:rPr>
        <w:t>2023</w:t>
      </w:r>
      <w:r>
        <w:rPr>
          <w:rFonts w:eastAsia="仿宋_GB2312" w:hAnsi="仿宋_GB2312"/>
          <w:bCs/>
          <w:color w:val="000000"/>
          <w:sz w:val="32"/>
          <w:szCs w:val="32"/>
        </w:rPr>
        <w:t>年苏州市义务教育阶段学校入学工作意见》文件要求，结合我市实际，制订《</w:t>
      </w:r>
      <w:r>
        <w:rPr>
          <w:rFonts w:eastAsia="仿宋_GB2312" w:hint="eastAsia"/>
          <w:bCs/>
          <w:color w:val="000000"/>
          <w:sz w:val="32"/>
          <w:szCs w:val="32"/>
        </w:rPr>
        <w:t>2023</w:t>
      </w:r>
      <w:r>
        <w:rPr>
          <w:rFonts w:eastAsia="仿宋_GB2312" w:hAnsi="仿宋_GB2312"/>
          <w:bCs/>
          <w:color w:val="000000"/>
          <w:sz w:val="32"/>
          <w:szCs w:val="32"/>
        </w:rPr>
        <w:t>年昆山市民办义务教育学校招生工作意见》，经报请昆山市人民政府同意，现印发给你们，请遵照执行。</w:t>
      </w:r>
    </w:p>
    <w:p w14:paraId="2C2028EB" w14:textId="77777777" w:rsidR="006D0FA7" w:rsidRDefault="006D0FA7">
      <w:pPr>
        <w:adjustRightInd w:val="0"/>
        <w:snapToGrid w:val="0"/>
        <w:spacing w:line="600" w:lineRule="exact"/>
        <w:rPr>
          <w:rFonts w:eastAsia="仿宋_GB2312"/>
          <w:color w:val="000000"/>
          <w:sz w:val="32"/>
          <w:szCs w:val="32"/>
        </w:rPr>
      </w:pPr>
    </w:p>
    <w:p w14:paraId="68CE9BD5" w14:textId="77777777" w:rsidR="006D0FA7" w:rsidRDefault="00BB2DD5">
      <w:pPr>
        <w:adjustRightInd w:val="0"/>
        <w:snapToGrid w:val="0"/>
        <w:spacing w:line="600" w:lineRule="exact"/>
        <w:ind w:firstLine="4140"/>
        <w:jc w:val="center"/>
        <w:rPr>
          <w:rFonts w:eastAsia="仿宋_GB2312"/>
          <w:color w:val="000000"/>
          <w:sz w:val="32"/>
          <w:szCs w:val="32"/>
        </w:rPr>
      </w:pPr>
      <w:r>
        <w:rPr>
          <w:rFonts w:eastAsia="仿宋_GB2312" w:hAnsi="仿宋_GB2312"/>
          <w:color w:val="000000"/>
          <w:sz w:val="32"/>
          <w:szCs w:val="32"/>
        </w:rPr>
        <w:t>昆山市教育局</w:t>
      </w:r>
    </w:p>
    <w:p w14:paraId="593D19C3" w14:textId="77777777" w:rsidR="006D0FA7" w:rsidRDefault="00BB2DD5">
      <w:pPr>
        <w:adjustRightInd w:val="0"/>
        <w:snapToGrid w:val="0"/>
        <w:spacing w:line="600" w:lineRule="exact"/>
        <w:ind w:firstLine="4140"/>
        <w:jc w:val="center"/>
        <w:rPr>
          <w:rFonts w:eastAsia="仿宋_GB2312"/>
          <w:color w:val="000000"/>
          <w:sz w:val="32"/>
          <w:szCs w:val="32"/>
        </w:rPr>
      </w:pPr>
      <w:r>
        <w:rPr>
          <w:rFonts w:eastAsia="仿宋_GB2312" w:hint="eastAsia"/>
          <w:color w:val="000000"/>
          <w:sz w:val="32"/>
          <w:szCs w:val="32"/>
        </w:rPr>
        <w:t>2023</w:t>
      </w:r>
      <w:r>
        <w:rPr>
          <w:rFonts w:eastAsia="仿宋_GB2312" w:hAnsi="仿宋_GB2312"/>
          <w:color w:val="000000"/>
          <w:sz w:val="32"/>
          <w:szCs w:val="32"/>
        </w:rPr>
        <w:t>年</w:t>
      </w:r>
      <w:r>
        <w:rPr>
          <w:rFonts w:eastAsia="仿宋_GB2312" w:hint="eastAsia"/>
          <w:color w:val="000000"/>
          <w:sz w:val="32"/>
          <w:szCs w:val="32"/>
        </w:rPr>
        <w:t>6</w:t>
      </w:r>
      <w:r>
        <w:rPr>
          <w:rFonts w:eastAsia="仿宋_GB2312" w:hAnsi="仿宋_GB2312"/>
          <w:color w:val="000000"/>
          <w:sz w:val="32"/>
          <w:szCs w:val="32"/>
        </w:rPr>
        <w:t>月</w:t>
      </w:r>
      <w:r>
        <w:rPr>
          <w:rFonts w:eastAsia="仿宋_GB2312" w:hint="eastAsia"/>
          <w:color w:val="000000"/>
          <w:sz w:val="32"/>
          <w:szCs w:val="32"/>
        </w:rPr>
        <w:t>6</w:t>
      </w:r>
      <w:r>
        <w:rPr>
          <w:rFonts w:eastAsia="仿宋_GB2312" w:hAnsi="仿宋_GB2312"/>
          <w:color w:val="000000"/>
          <w:sz w:val="32"/>
          <w:szCs w:val="32"/>
        </w:rPr>
        <w:t>日</w:t>
      </w:r>
    </w:p>
    <w:p w14:paraId="18123073" w14:textId="77777777" w:rsidR="006D0FA7" w:rsidRDefault="006D0FA7">
      <w:pPr>
        <w:adjustRightInd w:val="0"/>
        <w:snapToGrid w:val="0"/>
        <w:spacing w:line="600" w:lineRule="exact"/>
        <w:ind w:firstLine="4140"/>
        <w:jc w:val="center"/>
        <w:rPr>
          <w:rFonts w:eastAsia="仿宋_GB2312"/>
          <w:color w:val="000000"/>
          <w:sz w:val="32"/>
          <w:szCs w:val="32"/>
        </w:rPr>
      </w:pPr>
    </w:p>
    <w:p w14:paraId="0CD960C1" w14:textId="77777777" w:rsidR="006D0FA7" w:rsidRDefault="006D0FA7">
      <w:pPr>
        <w:adjustRightInd w:val="0"/>
        <w:snapToGrid w:val="0"/>
        <w:spacing w:line="600" w:lineRule="exact"/>
        <w:ind w:firstLine="4140"/>
        <w:jc w:val="center"/>
        <w:rPr>
          <w:rFonts w:eastAsia="仿宋_GB2312"/>
          <w:color w:val="000000"/>
          <w:sz w:val="32"/>
          <w:szCs w:val="32"/>
        </w:rPr>
      </w:pPr>
    </w:p>
    <w:p w14:paraId="0A618FB4" w14:textId="77777777" w:rsidR="006D0FA7" w:rsidRDefault="00BB2DD5">
      <w:pPr>
        <w:adjustRightInd w:val="0"/>
        <w:snapToGrid w:val="0"/>
        <w:spacing w:line="600" w:lineRule="exact"/>
        <w:ind w:firstLineChars="200" w:firstLine="640"/>
        <w:rPr>
          <w:rFonts w:eastAsia="仿宋_GB2312"/>
          <w:color w:val="000000"/>
          <w:sz w:val="32"/>
          <w:szCs w:val="32"/>
        </w:rPr>
      </w:pPr>
      <w:r>
        <w:rPr>
          <w:rFonts w:eastAsia="仿宋_GB2312" w:hAnsi="仿宋_GB2312"/>
          <w:color w:val="000000"/>
          <w:sz w:val="32"/>
          <w:szCs w:val="32"/>
        </w:rPr>
        <w:t>（此件公开发布）</w:t>
      </w:r>
    </w:p>
    <w:p w14:paraId="5BD299B9" w14:textId="77777777" w:rsidR="006D0FA7" w:rsidRPr="00836883" w:rsidRDefault="00BB2DD5">
      <w:pPr>
        <w:pStyle w:val="af"/>
        <w:snapToGrid w:val="0"/>
        <w:spacing w:before="0" w:beforeAutospacing="0" w:after="0" w:afterAutospacing="0" w:line="70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color w:val="000000"/>
        </w:rPr>
        <w:br w:type="page"/>
      </w:r>
      <w:r w:rsidRPr="00836883">
        <w:rPr>
          <w:rFonts w:ascii="Times New Roman" w:eastAsia="方正小标宋_GBK" w:hAnsi="Times New Roman" w:cs="Times New Roman"/>
          <w:color w:val="000000"/>
          <w:sz w:val="44"/>
          <w:szCs w:val="44"/>
        </w:rPr>
        <w:lastRenderedPageBreak/>
        <w:t>2023</w:t>
      </w:r>
      <w:r w:rsidRPr="00836883">
        <w:rPr>
          <w:rFonts w:ascii="Times New Roman" w:eastAsia="方正小标宋_GBK" w:hAnsi="Times New Roman" w:cs="Times New Roman"/>
          <w:color w:val="000000"/>
          <w:sz w:val="44"/>
          <w:szCs w:val="44"/>
        </w:rPr>
        <w:t>年昆山市民办义务教育学校</w:t>
      </w:r>
    </w:p>
    <w:p w14:paraId="396023ED" w14:textId="77777777" w:rsidR="006D0FA7" w:rsidRPr="00836883" w:rsidRDefault="00BB2DD5">
      <w:pPr>
        <w:pStyle w:val="af"/>
        <w:snapToGrid w:val="0"/>
        <w:spacing w:before="0" w:beforeAutospacing="0" w:after="0" w:afterAutospacing="0" w:line="700" w:lineRule="exact"/>
        <w:jc w:val="center"/>
        <w:rPr>
          <w:rFonts w:ascii="Times New Roman" w:eastAsia="方正小标宋_GBK" w:hAnsi="Times New Roman" w:cs="Times New Roman"/>
          <w:color w:val="000000"/>
          <w:sz w:val="44"/>
          <w:szCs w:val="44"/>
        </w:rPr>
      </w:pPr>
      <w:r w:rsidRPr="00836883">
        <w:rPr>
          <w:rFonts w:ascii="Times New Roman" w:eastAsia="方正小标宋_GBK" w:hAnsi="Times New Roman" w:cs="Times New Roman"/>
          <w:color w:val="000000"/>
          <w:sz w:val="44"/>
          <w:szCs w:val="44"/>
        </w:rPr>
        <w:t>招生工作意见</w:t>
      </w:r>
    </w:p>
    <w:p w14:paraId="384F0D25" w14:textId="77777777" w:rsidR="006D0FA7" w:rsidRDefault="006D0FA7">
      <w:pPr>
        <w:pStyle w:val="af"/>
        <w:snapToGrid w:val="0"/>
        <w:spacing w:before="0" w:beforeAutospacing="0" w:after="0" w:afterAutospacing="0" w:line="700" w:lineRule="exact"/>
        <w:rPr>
          <w:rFonts w:ascii="方正小标宋_GBK" w:eastAsia="方正小标宋_GBK" w:hAnsi="Times New Roman" w:cs="Times New Roman"/>
          <w:color w:val="000000"/>
          <w:sz w:val="44"/>
          <w:szCs w:val="44"/>
        </w:rPr>
      </w:pPr>
    </w:p>
    <w:p w14:paraId="4BB81A4F" w14:textId="77777777" w:rsidR="006D0FA7" w:rsidRDefault="00BB2DD5">
      <w:pPr>
        <w:pStyle w:val="af"/>
        <w:widowControl w:val="0"/>
        <w:snapToGrid w:val="0"/>
        <w:spacing w:before="0" w:beforeAutospacing="0" w:after="0" w:afterAutospacing="0" w:line="600" w:lineRule="exact"/>
        <w:ind w:firstLineChars="200" w:firstLine="640"/>
        <w:jc w:val="both"/>
        <w:rPr>
          <w:rFonts w:ascii="Times New Roman" w:eastAsia="仿宋_GB2312" w:hAnsi="Times New Roman" w:cs="Times New Roman"/>
          <w:bCs/>
          <w:color w:val="000000"/>
          <w:kern w:val="2"/>
          <w:sz w:val="32"/>
          <w:szCs w:val="32"/>
        </w:rPr>
      </w:pPr>
      <w:r>
        <w:rPr>
          <w:rFonts w:ascii="Times New Roman" w:eastAsia="黑体" w:hAnsi="Times New Roman" w:cs="Times New Roman"/>
          <w:bCs/>
          <w:color w:val="000000"/>
          <w:kern w:val="2"/>
          <w:sz w:val="32"/>
          <w:szCs w:val="32"/>
        </w:rPr>
        <w:t>一、指导思想</w:t>
      </w:r>
    </w:p>
    <w:p w14:paraId="70D628AE" w14:textId="77777777" w:rsidR="006D0FA7" w:rsidRDefault="00BB2DD5">
      <w:pPr>
        <w:spacing w:line="600" w:lineRule="exact"/>
        <w:ind w:firstLine="646"/>
        <w:rPr>
          <w:rFonts w:eastAsia="仿宋_GB2312"/>
          <w:sz w:val="32"/>
          <w:szCs w:val="32"/>
        </w:rPr>
      </w:pPr>
      <w:r>
        <w:rPr>
          <w:rFonts w:eastAsia="仿宋_GB2312"/>
          <w:sz w:val="32"/>
          <w:szCs w:val="32"/>
        </w:rPr>
        <w:t>坚持以习近平新时代中国特色社会主义思想为指导，深入贯彻党的二十大精神，全面贯彻党的教育方针，着力落</w:t>
      </w:r>
      <w:proofErr w:type="gramStart"/>
      <w:r>
        <w:rPr>
          <w:rFonts w:eastAsia="仿宋_GB2312"/>
          <w:sz w:val="32"/>
          <w:szCs w:val="32"/>
        </w:rPr>
        <w:t>实习近</w:t>
      </w:r>
      <w:proofErr w:type="gramEnd"/>
      <w:r>
        <w:rPr>
          <w:rFonts w:eastAsia="仿宋_GB2312"/>
          <w:sz w:val="32"/>
          <w:szCs w:val="32"/>
        </w:rPr>
        <w:t>平总书记关于教育重要论述和全国、全省教育大会要求，根据《中华人民共和国义务教育法》《中华人民共和国民办教育促进法》《中华人民共和国民办教育促进法实施条例》《江苏省实施〈中华人民共和国义务教育法〉办法》等法律法规，按照《中共中央国务院关于深化教育教学改革全面提高义务教育质量的意见》《教育部办公厅关于做好</w:t>
      </w:r>
      <w:r>
        <w:rPr>
          <w:rFonts w:eastAsia="仿宋_GB2312"/>
          <w:sz w:val="32"/>
          <w:szCs w:val="32"/>
        </w:rPr>
        <w:t>2023</w:t>
      </w:r>
      <w:r>
        <w:rPr>
          <w:rFonts w:eastAsia="仿宋_GB2312"/>
          <w:sz w:val="32"/>
          <w:szCs w:val="32"/>
        </w:rPr>
        <w:t>年普通中小学招生入学工作的通知》《市委办公室</w:t>
      </w:r>
      <w:r>
        <w:rPr>
          <w:rFonts w:eastAsia="仿宋_GB2312"/>
          <w:sz w:val="32"/>
          <w:szCs w:val="32"/>
        </w:rPr>
        <w:t xml:space="preserve"> </w:t>
      </w:r>
      <w:r>
        <w:rPr>
          <w:rFonts w:eastAsia="仿宋_GB2312"/>
          <w:sz w:val="32"/>
          <w:szCs w:val="32"/>
        </w:rPr>
        <w:t>市政府办公室关于印发〈苏州市规范民办义务教育发展实施</w:t>
      </w:r>
      <w:r>
        <w:rPr>
          <w:rFonts w:eastAsia="仿宋_GB2312"/>
          <w:sz w:val="32"/>
          <w:szCs w:val="32"/>
        </w:rPr>
        <w:t>方案〉的通知》等文件精神，坚持以人民为中心，进一步促进教育公平，继续规范招生办学行为，营造良好教育生态，切实保障适龄儿童少年平等接受义务教育的权利，深入推进义务教育优质均衡发展，努力办好人民满意的教育。</w:t>
      </w:r>
    </w:p>
    <w:p w14:paraId="62E38F33" w14:textId="77777777" w:rsidR="006D0FA7" w:rsidRDefault="00BB2DD5">
      <w:pPr>
        <w:adjustRightInd w:val="0"/>
        <w:snapToGrid w:val="0"/>
        <w:spacing w:line="600" w:lineRule="exact"/>
        <w:ind w:firstLineChars="250" w:firstLine="800"/>
        <w:rPr>
          <w:rFonts w:eastAsia="黑体"/>
          <w:bCs/>
          <w:color w:val="000000"/>
          <w:sz w:val="32"/>
          <w:szCs w:val="32"/>
        </w:rPr>
      </w:pPr>
      <w:r>
        <w:rPr>
          <w:rFonts w:eastAsia="黑体"/>
          <w:bCs/>
          <w:color w:val="000000"/>
          <w:sz w:val="32"/>
          <w:szCs w:val="32"/>
        </w:rPr>
        <w:t>二、基本原则</w:t>
      </w:r>
    </w:p>
    <w:p w14:paraId="4EF97842" w14:textId="77777777" w:rsidR="006D0FA7" w:rsidRDefault="00BB2DD5">
      <w:pPr>
        <w:snapToGrid w:val="0"/>
        <w:spacing w:line="600" w:lineRule="exact"/>
        <w:ind w:firstLineChars="200" w:firstLine="643"/>
        <w:rPr>
          <w:rFonts w:eastAsia="仿宋_GB2312"/>
          <w:sz w:val="32"/>
          <w:szCs w:val="32"/>
        </w:rPr>
      </w:pPr>
      <w:r>
        <w:rPr>
          <w:rFonts w:eastAsia="楷体_GB2312"/>
          <w:b/>
          <w:bCs/>
          <w:color w:val="000000"/>
          <w:kern w:val="0"/>
          <w:sz w:val="32"/>
          <w:szCs w:val="32"/>
        </w:rPr>
        <w:t>1</w:t>
      </w:r>
      <w:r>
        <w:rPr>
          <w:rFonts w:eastAsia="楷体_GB2312"/>
          <w:b/>
          <w:bCs/>
          <w:color w:val="000000"/>
          <w:kern w:val="0"/>
          <w:sz w:val="32"/>
          <w:szCs w:val="32"/>
        </w:rPr>
        <w:t>．</w:t>
      </w:r>
      <w:r>
        <w:rPr>
          <w:rFonts w:eastAsia="楷体_GB2312" w:hint="eastAsia"/>
          <w:b/>
          <w:bCs/>
          <w:color w:val="000000"/>
          <w:kern w:val="0"/>
          <w:sz w:val="32"/>
          <w:szCs w:val="32"/>
        </w:rPr>
        <w:t>坚持</w:t>
      </w:r>
      <w:r>
        <w:rPr>
          <w:rFonts w:eastAsia="楷体_GB2312"/>
          <w:b/>
          <w:bCs/>
          <w:color w:val="000000"/>
          <w:kern w:val="0"/>
          <w:sz w:val="32"/>
          <w:szCs w:val="32"/>
        </w:rPr>
        <w:t>分类管理统筹协调</w:t>
      </w:r>
      <w:r>
        <w:rPr>
          <w:rFonts w:eastAsia="楷体_GB2312" w:hint="eastAsia"/>
          <w:b/>
          <w:bCs/>
          <w:color w:val="000000"/>
          <w:kern w:val="0"/>
          <w:sz w:val="32"/>
          <w:szCs w:val="32"/>
        </w:rPr>
        <w:t>原则</w:t>
      </w:r>
      <w:r>
        <w:rPr>
          <w:rFonts w:eastAsia="楷体_GB2312"/>
          <w:b/>
          <w:bCs/>
          <w:color w:val="000000"/>
          <w:kern w:val="0"/>
          <w:sz w:val="32"/>
          <w:szCs w:val="32"/>
        </w:rPr>
        <w:t>。</w:t>
      </w:r>
      <w:r>
        <w:rPr>
          <w:rFonts w:eastAsia="仿宋_GB2312"/>
          <w:sz w:val="32"/>
          <w:szCs w:val="32"/>
        </w:rPr>
        <w:t>根据《省教育厅关于做好普通中小学招生入学工作的通知》精神，凡采用电脑随机录取的学校，其招生工作按照教育局要求统一实施。其它民办学校的招生</w:t>
      </w:r>
      <w:r>
        <w:rPr>
          <w:rFonts w:eastAsia="仿宋_GB2312"/>
          <w:sz w:val="32"/>
          <w:szCs w:val="32"/>
        </w:rPr>
        <w:lastRenderedPageBreak/>
        <w:t>工作由各区镇在教育局的指导下进行。</w:t>
      </w:r>
    </w:p>
    <w:p w14:paraId="538768EC" w14:textId="77777777" w:rsidR="006D0FA7" w:rsidRDefault="00BB2DD5">
      <w:pPr>
        <w:snapToGrid w:val="0"/>
        <w:spacing w:line="600" w:lineRule="exact"/>
        <w:ind w:firstLineChars="200" w:firstLine="643"/>
        <w:rPr>
          <w:rFonts w:eastAsia="仿宋_GB2312"/>
          <w:sz w:val="32"/>
          <w:szCs w:val="32"/>
        </w:rPr>
      </w:pPr>
      <w:r>
        <w:rPr>
          <w:rFonts w:eastAsia="楷体_GB2312" w:hint="eastAsia"/>
          <w:b/>
          <w:bCs/>
          <w:color w:val="000000"/>
          <w:kern w:val="0"/>
          <w:sz w:val="32"/>
          <w:szCs w:val="32"/>
        </w:rPr>
        <w:t>2</w:t>
      </w:r>
      <w:r>
        <w:rPr>
          <w:rFonts w:eastAsia="楷体_GB2312"/>
          <w:b/>
          <w:bCs/>
          <w:color w:val="000000"/>
          <w:kern w:val="0"/>
          <w:sz w:val="32"/>
          <w:szCs w:val="32"/>
        </w:rPr>
        <w:t>．</w:t>
      </w:r>
      <w:r>
        <w:rPr>
          <w:rFonts w:ascii="楷体_GB2312" w:eastAsia="楷体_GB2312" w:hAnsi="楷体_GB2312"/>
          <w:b/>
          <w:bCs/>
          <w:color w:val="000000"/>
          <w:sz w:val="32"/>
          <w:szCs w:val="32"/>
        </w:rPr>
        <w:t>坚持免试</w:t>
      </w:r>
      <w:r>
        <w:rPr>
          <w:rFonts w:ascii="楷体_GB2312" w:eastAsia="楷体_GB2312" w:hAnsi="楷体_GB2312" w:hint="eastAsia"/>
          <w:b/>
          <w:bCs/>
          <w:color w:val="000000"/>
          <w:sz w:val="32"/>
          <w:szCs w:val="32"/>
        </w:rPr>
        <w:t>入学</w:t>
      </w:r>
      <w:r>
        <w:rPr>
          <w:rFonts w:ascii="楷体_GB2312" w:eastAsia="楷体_GB2312" w:hAnsi="楷体_GB2312"/>
          <w:b/>
          <w:bCs/>
          <w:color w:val="000000"/>
          <w:sz w:val="32"/>
          <w:szCs w:val="32"/>
        </w:rPr>
        <w:t>原则</w:t>
      </w:r>
      <w:r>
        <w:rPr>
          <w:rFonts w:eastAsia="楷体_GB2312"/>
          <w:b/>
          <w:bCs/>
          <w:color w:val="000000"/>
          <w:kern w:val="0"/>
          <w:sz w:val="32"/>
          <w:szCs w:val="32"/>
        </w:rPr>
        <w:t>。</w:t>
      </w:r>
      <w:r>
        <w:rPr>
          <w:rFonts w:eastAsia="仿宋_GB2312"/>
          <w:sz w:val="32"/>
          <w:szCs w:val="32"/>
        </w:rPr>
        <w:t>所有民办学校都要严格遵守《中华人民共和国义务教育法》免试入学规定，不得</w:t>
      </w:r>
      <w:r>
        <w:rPr>
          <w:rFonts w:eastAsia="仿宋_GB2312"/>
          <w:sz w:val="32"/>
          <w:szCs w:val="32"/>
        </w:rPr>
        <w:t>通过笔试、面试（谈）、评测等方式招生，严禁以各类竞赛证书、竞赛成绩或考</w:t>
      </w:r>
      <w:proofErr w:type="gramStart"/>
      <w:r>
        <w:rPr>
          <w:rFonts w:eastAsia="仿宋_GB2312"/>
          <w:sz w:val="32"/>
          <w:szCs w:val="32"/>
        </w:rPr>
        <w:t>级证明</w:t>
      </w:r>
      <w:proofErr w:type="gramEnd"/>
      <w:r>
        <w:rPr>
          <w:rFonts w:eastAsia="仿宋_GB2312"/>
          <w:sz w:val="32"/>
          <w:szCs w:val="32"/>
        </w:rPr>
        <w:t>等作为招生依据，不得采用统一笔试或者任何变相形式的统一知识性考试方式选拔生源。</w:t>
      </w:r>
    </w:p>
    <w:p w14:paraId="0CD1039F" w14:textId="77777777" w:rsidR="006D0FA7" w:rsidRDefault="00BB2DD5">
      <w:pPr>
        <w:widowControl/>
        <w:shd w:val="clear" w:color="auto" w:fill="FFFFFF"/>
        <w:snapToGrid w:val="0"/>
        <w:spacing w:line="600" w:lineRule="exact"/>
        <w:ind w:firstLine="640"/>
        <w:rPr>
          <w:rFonts w:eastAsia="仿宋_GB2312"/>
          <w:sz w:val="32"/>
          <w:szCs w:val="32"/>
        </w:rPr>
      </w:pPr>
      <w:r>
        <w:rPr>
          <w:rFonts w:eastAsia="楷体_GB2312" w:hint="eastAsia"/>
          <w:b/>
          <w:bCs/>
          <w:color w:val="000000"/>
          <w:kern w:val="0"/>
          <w:sz w:val="32"/>
          <w:szCs w:val="32"/>
        </w:rPr>
        <w:t>3</w:t>
      </w:r>
      <w:r>
        <w:rPr>
          <w:rFonts w:eastAsia="楷体_GB2312"/>
          <w:b/>
          <w:bCs/>
          <w:color w:val="000000"/>
          <w:kern w:val="0"/>
          <w:sz w:val="32"/>
          <w:szCs w:val="32"/>
        </w:rPr>
        <w:t>．</w:t>
      </w:r>
      <w:r>
        <w:rPr>
          <w:rFonts w:ascii="楷体_GB2312" w:eastAsia="楷体_GB2312" w:hAnsi="楷体_GB2312"/>
          <w:b/>
          <w:bCs/>
          <w:color w:val="000000"/>
          <w:sz w:val="32"/>
          <w:szCs w:val="32"/>
        </w:rPr>
        <w:t>坚持</w:t>
      </w:r>
      <w:proofErr w:type="gramStart"/>
      <w:r>
        <w:rPr>
          <w:rFonts w:ascii="楷体_GB2312" w:eastAsia="楷体_GB2312" w:hAnsi="楷体_GB2312"/>
          <w:b/>
          <w:bCs/>
          <w:color w:val="000000"/>
          <w:sz w:val="32"/>
          <w:szCs w:val="32"/>
        </w:rPr>
        <w:t>公民同招原则</w:t>
      </w:r>
      <w:proofErr w:type="gramEnd"/>
      <w:r>
        <w:rPr>
          <w:rFonts w:eastAsia="楷体_GB2312"/>
          <w:b/>
          <w:bCs/>
          <w:color w:val="000000"/>
          <w:kern w:val="0"/>
          <w:sz w:val="32"/>
          <w:szCs w:val="32"/>
        </w:rPr>
        <w:t>。</w:t>
      </w:r>
      <w:r>
        <w:rPr>
          <w:rFonts w:eastAsia="仿宋_GB2312"/>
          <w:sz w:val="32"/>
          <w:szCs w:val="32"/>
        </w:rPr>
        <w:t>全面实行公办和民办学校同步招生，民办学校招生纳入教育局统一管理，公办和民办学校在规定的时间内，同步登记报名、同步招生录取、同步注册学籍，坚决杜绝提前招生和掐尖招生。严格</w:t>
      </w:r>
      <w:proofErr w:type="gramStart"/>
      <w:r>
        <w:rPr>
          <w:rFonts w:eastAsia="仿宋_GB2312"/>
          <w:sz w:val="32"/>
          <w:szCs w:val="32"/>
        </w:rPr>
        <w:t>公民同招纪律</w:t>
      </w:r>
      <w:proofErr w:type="gramEnd"/>
      <w:r>
        <w:rPr>
          <w:rFonts w:eastAsia="仿宋_GB2312"/>
          <w:sz w:val="32"/>
          <w:szCs w:val="32"/>
        </w:rPr>
        <w:t>，规范招生宣传行为，所有学校不得通过任何形式提前摸底争抢生源，不得超出教育行政部门规定增设限制条件，拒绝或变相拒绝适龄儿童少年报名，促进公办民办教育协调发</w:t>
      </w:r>
      <w:r>
        <w:rPr>
          <w:rFonts w:eastAsia="仿宋_GB2312"/>
          <w:sz w:val="32"/>
          <w:szCs w:val="32"/>
        </w:rPr>
        <w:t>展，良性互动。</w:t>
      </w:r>
    </w:p>
    <w:p w14:paraId="4984B517" w14:textId="77777777" w:rsidR="006D0FA7" w:rsidRDefault="00BB2DD5">
      <w:pPr>
        <w:pStyle w:val="af"/>
        <w:widowControl w:val="0"/>
        <w:snapToGrid w:val="0"/>
        <w:spacing w:before="0" w:beforeAutospacing="0" w:after="0" w:afterAutospacing="0" w:line="600" w:lineRule="exact"/>
        <w:ind w:firstLineChars="200" w:firstLine="640"/>
        <w:jc w:val="both"/>
        <w:rPr>
          <w:rFonts w:ascii="Times New Roman" w:eastAsia="黑体" w:hAnsi="Times New Roman" w:cs="Times New Roman"/>
          <w:bCs/>
          <w:color w:val="000000"/>
          <w:kern w:val="2"/>
          <w:sz w:val="32"/>
          <w:szCs w:val="32"/>
        </w:rPr>
      </w:pPr>
      <w:r>
        <w:rPr>
          <w:rFonts w:ascii="Times New Roman" w:eastAsia="黑体" w:hAnsi="Times New Roman" w:cs="Times New Roman" w:hint="eastAsia"/>
          <w:bCs/>
          <w:color w:val="000000"/>
          <w:kern w:val="2"/>
          <w:sz w:val="32"/>
          <w:szCs w:val="32"/>
        </w:rPr>
        <w:t>三</w:t>
      </w:r>
      <w:r>
        <w:rPr>
          <w:rFonts w:ascii="Times New Roman" w:eastAsia="黑体" w:hAnsi="Times New Roman" w:cs="Times New Roman"/>
          <w:bCs/>
          <w:color w:val="000000"/>
          <w:kern w:val="2"/>
          <w:sz w:val="32"/>
          <w:szCs w:val="32"/>
        </w:rPr>
        <w:t>、</w:t>
      </w:r>
      <w:r>
        <w:rPr>
          <w:rFonts w:ascii="Times New Roman" w:eastAsia="黑体" w:hAnsi="Times New Roman" w:cs="Times New Roman" w:hint="eastAsia"/>
          <w:bCs/>
          <w:color w:val="000000"/>
          <w:kern w:val="2"/>
          <w:sz w:val="32"/>
          <w:szCs w:val="32"/>
        </w:rPr>
        <w:t>工作</w:t>
      </w:r>
      <w:r>
        <w:rPr>
          <w:rFonts w:ascii="Times New Roman" w:eastAsia="黑体" w:hAnsi="Times New Roman" w:cs="Times New Roman"/>
          <w:bCs/>
          <w:color w:val="000000"/>
          <w:kern w:val="2"/>
          <w:sz w:val="32"/>
          <w:szCs w:val="32"/>
        </w:rPr>
        <w:t>要求</w:t>
      </w:r>
    </w:p>
    <w:p w14:paraId="03241464" w14:textId="77777777" w:rsidR="006D0FA7" w:rsidRDefault="00BB2DD5">
      <w:pPr>
        <w:spacing w:line="600" w:lineRule="exact"/>
        <w:ind w:firstLine="646"/>
        <w:rPr>
          <w:rFonts w:eastAsia="仿宋_GB2312"/>
          <w:sz w:val="32"/>
          <w:szCs w:val="32"/>
        </w:rPr>
      </w:pPr>
      <w:r>
        <w:rPr>
          <w:rFonts w:eastAsia="楷体_GB2312"/>
          <w:b/>
          <w:bCs/>
          <w:color w:val="000000"/>
          <w:sz w:val="32"/>
          <w:szCs w:val="32"/>
        </w:rPr>
        <w:t>1</w:t>
      </w:r>
      <w:r>
        <w:rPr>
          <w:rFonts w:eastAsia="楷体_GB2312"/>
          <w:b/>
          <w:bCs/>
          <w:color w:val="000000"/>
          <w:kern w:val="0"/>
          <w:sz w:val="32"/>
          <w:szCs w:val="32"/>
        </w:rPr>
        <w:t>．</w:t>
      </w:r>
      <w:r>
        <w:rPr>
          <w:rFonts w:eastAsia="楷体_GB2312"/>
          <w:b/>
          <w:bCs/>
          <w:color w:val="000000"/>
          <w:sz w:val="32"/>
          <w:szCs w:val="32"/>
        </w:rPr>
        <w:t>执行招生计划。</w:t>
      </w:r>
      <w:r>
        <w:rPr>
          <w:rFonts w:eastAsia="仿宋_GB2312"/>
          <w:sz w:val="32"/>
          <w:szCs w:val="32"/>
        </w:rPr>
        <w:t>严格执行教育主管部门批准的招生计划（招生计划另行发布），不得超计划招生。</w:t>
      </w:r>
    </w:p>
    <w:p w14:paraId="1A2EFC6C" w14:textId="77777777" w:rsidR="006D0FA7" w:rsidRDefault="00BB2DD5">
      <w:pPr>
        <w:spacing w:line="600" w:lineRule="exact"/>
        <w:ind w:firstLine="646"/>
        <w:rPr>
          <w:rFonts w:eastAsia="仿宋_GB2312"/>
          <w:sz w:val="32"/>
          <w:szCs w:val="32"/>
        </w:rPr>
      </w:pPr>
      <w:r>
        <w:rPr>
          <w:rFonts w:eastAsia="仿宋_GB2312"/>
          <w:sz w:val="32"/>
          <w:szCs w:val="32"/>
        </w:rPr>
        <w:t>初中招收的初一学生，入学时即在本校注册且在本校连续就读</w:t>
      </w:r>
      <w:r>
        <w:rPr>
          <w:rFonts w:eastAsia="仿宋_GB2312" w:hint="eastAsia"/>
          <w:sz w:val="32"/>
          <w:szCs w:val="32"/>
        </w:rPr>
        <w:t>3</w:t>
      </w:r>
      <w:r>
        <w:rPr>
          <w:rFonts w:eastAsia="仿宋_GB2312"/>
          <w:sz w:val="32"/>
          <w:szCs w:val="32"/>
        </w:rPr>
        <w:t>年的，中考时有资格参加四星级高中分配名额的录取。</w:t>
      </w:r>
    </w:p>
    <w:p w14:paraId="179688A4" w14:textId="77777777" w:rsidR="006D0FA7" w:rsidRDefault="00BB2DD5">
      <w:pPr>
        <w:spacing w:line="600" w:lineRule="exact"/>
        <w:ind w:firstLine="646"/>
        <w:rPr>
          <w:rFonts w:eastAsia="仿宋_GB2312"/>
          <w:sz w:val="32"/>
          <w:szCs w:val="32"/>
        </w:rPr>
      </w:pPr>
      <w:r>
        <w:rPr>
          <w:rFonts w:eastAsia="仿宋_GB2312"/>
          <w:sz w:val="32"/>
          <w:szCs w:val="32"/>
        </w:rPr>
        <w:t>对于超计划招生的初中，在中考计算该届学生的分配名额时，以入学当年教育局批准的招生人数为该校的基数且以符合条件的实际人数计算；未满招生计划数的学校，以符合条件的实际人</w:t>
      </w:r>
      <w:r>
        <w:rPr>
          <w:rFonts w:eastAsia="仿宋_GB2312"/>
          <w:sz w:val="32"/>
          <w:szCs w:val="32"/>
        </w:rPr>
        <w:lastRenderedPageBreak/>
        <w:t>数计算。</w:t>
      </w:r>
    </w:p>
    <w:p w14:paraId="0504B80D" w14:textId="77777777" w:rsidR="006D0FA7" w:rsidRDefault="00BB2DD5">
      <w:pPr>
        <w:widowControl/>
        <w:snapToGrid w:val="0"/>
        <w:spacing w:line="600" w:lineRule="exact"/>
        <w:ind w:firstLineChars="200" w:firstLine="643"/>
        <w:rPr>
          <w:rFonts w:eastAsia="仿宋_GB2312"/>
          <w:sz w:val="32"/>
          <w:szCs w:val="32"/>
        </w:rPr>
      </w:pPr>
      <w:r>
        <w:rPr>
          <w:rFonts w:eastAsia="楷体_GB2312" w:hint="eastAsia"/>
          <w:b/>
          <w:bCs/>
          <w:color w:val="000000"/>
          <w:sz w:val="32"/>
          <w:szCs w:val="32"/>
          <w:lang w:bidi="ar"/>
        </w:rPr>
        <w:t>2</w:t>
      </w:r>
      <w:r>
        <w:rPr>
          <w:rFonts w:eastAsia="楷体_GB2312"/>
          <w:b/>
          <w:bCs/>
          <w:color w:val="000000"/>
          <w:kern w:val="0"/>
          <w:sz w:val="32"/>
          <w:szCs w:val="32"/>
        </w:rPr>
        <w:t>．</w:t>
      </w:r>
      <w:r>
        <w:rPr>
          <w:rFonts w:eastAsia="楷体_GB2312"/>
          <w:b/>
          <w:bCs/>
          <w:color w:val="000000"/>
          <w:sz w:val="32"/>
          <w:szCs w:val="32"/>
          <w:lang w:bidi="ar"/>
        </w:rPr>
        <w:t>明确招生范围。</w:t>
      </w:r>
      <w:r>
        <w:rPr>
          <w:rFonts w:eastAsia="仿宋_GB2312"/>
          <w:sz w:val="32"/>
          <w:szCs w:val="32"/>
        </w:rPr>
        <w:t>坚持属地管理原则，招生纳入审批地统一管理，在学校审批机关的辖地内招生，满足审批地入学需求后仍有空余学额的，经市教育局批准可适当扩大范围，原则上不得跨苏州市招生。</w:t>
      </w:r>
    </w:p>
    <w:p w14:paraId="21156E3E" w14:textId="77777777" w:rsidR="006D0FA7" w:rsidRDefault="00BB2DD5">
      <w:pPr>
        <w:autoSpaceDE w:val="0"/>
        <w:autoSpaceDN w:val="0"/>
        <w:spacing w:line="600" w:lineRule="exact"/>
        <w:ind w:firstLineChars="200" w:firstLine="643"/>
        <w:rPr>
          <w:rFonts w:eastAsia="仿宋_GB2312"/>
          <w:sz w:val="32"/>
          <w:szCs w:val="32"/>
        </w:rPr>
      </w:pPr>
      <w:r w:rsidRPr="00836883">
        <w:rPr>
          <w:rFonts w:eastAsia="楷体_GB2312" w:hint="eastAsia"/>
          <w:b/>
          <w:bCs/>
          <w:color w:val="000000"/>
          <w:sz w:val="32"/>
          <w:szCs w:val="32"/>
          <w:lang w:bidi="ar"/>
        </w:rPr>
        <w:t>3</w:t>
      </w:r>
      <w:r w:rsidRPr="00836883">
        <w:rPr>
          <w:rFonts w:eastAsia="楷体_GB2312"/>
          <w:b/>
          <w:bCs/>
          <w:color w:val="000000"/>
          <w:sz w:val="32"/>
          <w:szCs w:val="32"/>
          <w:lang w:bidi="ar"/>
        </w:rPr>
        <w:t>．</w:t>
      </w:r>
      <w:r>
        <w:rPr>
          <w:rFonts w:eastAsia="楷体_GB2312"/>
          <w:b/>
          <w:bCs/>
          <w:color w:val="000000"/>
          <w:sz w:val="32"/>
          <w:szCs w:val="32"/>
          <w:lang w:bidi="ar"/>
        </w:rPr>
        <w:t>规范招生行为。</w:t>
      </w:r>
      <w:r>
        <w:rPr>
          <w:rFonts w:eastAsia="仿宋_GB2312"/>
          <w:sz w:val="32"/>
          <w:szCs w:val="32"/>
        </w:rPr>
        <w:t>严格按照规定的时间节点、录取阶段进行招生。全面取消特长生招生。严格均衡分班，严禁设立重点班、快慢班和实验班等。不得以</w:t>
      </w:r>
      <w:proofErr w:type="gramStart"/>
      <w:r>
        <w:rPr>
          <w:rFonts w:eastAsia="仿宋_GB2312"/>
          <w:sz w:val="32"/>
          <w:szCs w:val="32"/>
        </w:rPr>
        <w:t>分层走班等</w:t>
      </w:r>
      <w:proofErr w:type="gramEnd"/>
      <w:r>
        <w:rPr>
          <w:rFonts w:eastAsia="仿宋_GB2312"/>
          <w:sz w:val="32"/>
          <w:szCs w:val="32"/>
        </w:rPr>
        <w:t>形式变相分快慢班。坚持标准化办学，遏制大班额现象，杜绝超大班额，坚决防止产生新的大班额。民办学校不得以公办学校或公办学校校区、分校的名义招生，不得开设或以</w:t>
      </w:r>
      <w:r>
        <w:rPr>
          <w:rFonts w:eastAsia="仿宋_GB2312" w:hint="eastAsia"/>
          <w:sz w:val="32"/>
          <w:szCs w:val="32"/>
        </w:rPr>
        <w:t>“</w:t>
      </w:r>
      <w:r>
        <w:rPr>
          <w:rFonts w:eastAsia="仿宋_GB2312"/>
          <w:sz w:val="32"/>
          <w:szCs w:val="32"/>
        </w:rPr>
        <w:t>国际部</w:t>
      </w:r>
      <w:r>
        <w:rPr>
          <w:rFonts w:eastAsia="仿宋_GB2312" w:hint="eastAsia"/>
          <w:sz w:val="32"/>
          <w:szCs w:val="32"/>
        </w:rPr>
        <w:t>”“</w:t>
      </w:r>
      <w:r>
        <w:rPr>
          <w:rFonts w:eastAsia="仿宋_GB2312"/>
          <w:sz w:val="32"/>
          <w:szCs w:val="32"/>
        </w:rPr>
        <w:t>国际课程班</w:t>
      </w:r>
      <w:r>
        <w:rPr>
          <w:rFonts w:eastAsia="仿宋_GB2312" w:hint="eastAsia"/>
          <w:sz w:val="32"/>
          <w:szCs w:val="32"/>
        </w:rPr>
        <w:t>”</w:t>
      </w:r>
      <w:r>
        <w:rPr>
          <w:rFonts w:eastAsia="仿宋_GB2312"/>
          <w:sz w:val="32"/>
          <w:szCs w:val="32"/>
        </w:rPr>
        <w:t>等名义招生。加强外籍人员子女学校招生管理，不得假借民办学校等名义招收中国籍学生。</w:t>
      </w:r>
    </w:p>
    <w:p w14:paraId="4E32F7BF" w14:textId="77777777" w:rsidR="006D0FA7" w:rsidRDefault="00BB2DD5">
      <w:pPr>
        <w:spacing w:line="600" w:lineRule="exact"/>
        <w:ind w:firstLine="646"/>
        <w:rPr>
          <w:rFonts w:eastAsia="仿宋_GB2312"/>
          <w:sz w:val="32"/>
          <w:szCs w:val="32"/>
        </w:rPr>
      </w:pPr>
      <w:r>
        <w:rPr>
          <w:rFonts w:eastAsia="仿宋_GB2312"/>
          <w:sz w:val="32"/>
          <w:szCs w:val="32"/>
        </w:rPr>
        <w:t>规范报名信息采集，按照材料非必要不提供和信息非必要不采集原则，全面清理取消学前教育经历、计划生育证明、超过正常入学年龄证明等无</w:t>
      </w:r>
      <w:r>
        <w:rPr>
          <w:rFonts w:eastAsia="仿宋_GB2312"/>
          <w:sz w:val="32"/>
          <w:szCs w:val="32"/>
        </w:rPr>
        <w:t>谓证明材料，严禁采集学生家长职务和收入等信息，不得利用各类</w:t>
      </w:r>
      <w:r>
        <w:rPr>
          <w:rFonts w:eastAsia="仿宋_GB2312"/>
          <w:sz w:val="32"/>
          <w:szCs w:val="32"/>
        </w:rPr>
        <w:t>APP</w:t>
      </w:r>
      <w:r>
        <w:rPr>
          <w:rFonts w:eastAsia="仿宋_GB2312"/>
          <w:sz w:val="32"/>
          <w:szCs w:val="32"/>
        </w:rPr>
        <w:t>、小程序随意反复采集学生相关信息。</w:t>
      </w:r>
    </w:p>
    <w:p w14:paraId="14572F35" w14:textId="77777777" w:rsidR="006D0FA7" w:rsidRDefault="00BB2DD5">
      <w:pPr>
        <w:spacing w:line="600" w:lineRule="exact"/>
        <w:ind w:firstLine="646"/>
        <w:rPr>
          <w:rFonts w:eastAsia="仿宋_GB2312"/>
          <w:sz w:val="32"/>
          <w:szCs w:val="32"/>
        </w:rPr>
      </w:pPr>
      <w:r>
        <w:rPr>
          <w:rFonts w:eastAsia="仿宋_GB2312"/>
          <w:sz w:val="32"/>
          <w:szCs w:val="32"/>
        </w:rPr>
        <w:t>学校按教育局审批同意的招生计划进行招生，招生简章及公告于规定时间内报教育局基础教育科，经审核通过后向社会公布。学校的招生简章公开内容应包括招生计划、招生</w:t>
      </w:r>
      <w:r>
        <w:rPr>
          <w:rFonts w:eastAsia="仿宋_GB2312" w:hint="eastAsia"/>
          <w:sz w:val="32"/>
          <w:szCs w:val="32"/>
        </w:rPr>
        <w:t>范围、</w:t>
      </w:r>
      <w:r>
        <w:rPr>
          <w:rFonts w:eastAsia="仿宋_GB2312"/>
          <w:sz w:val="32"/>
          <w:szCs w:val="32"/>
        </w:rPr>
        <w:t>收费标准、</w:t>
      </w:r>
      <w:r>
        <w:rPr>
          <w:rFonts w:eastAsia="仿宋_GB2312" w:hint="eastAsia"/>
          <w:sz w:val="32"/>
          <w:szCs w:val="32"/>
        </w:rPr>
        <w:t>“</w:t>
      </w:r>
      <w:r>
        <w:rPr>
          <w:rFonts w:eastAsia="仿宋_GB2312"/>
          <w:sz w:val="32"/>
          <w:szCs w:val="32"/>
        </w:rPr>
        <w:t>四个承诺</w:t>
      </w:r>
      <w:r>
        <w:rPr>
          <w:rFonts w:eastAsia="仿宋_GB2312" w:hint="eastAsia"/>
          <w:sz w:val="32"/>
          <w:szCs w:val="32"/>
        </w:rPr>
        <w:t>”</w:t>
      </w:r>
      <w:r>
        <w:rPr>
          <w:rFonts w:eastAsia="仿宋_GB2312"/>
          <w:sz w:val="32"/>
          <w:szCs w:val="32"/>
        </w:rPr>
        <w:t>（不组织任何形式的入学考试、不提前开展报名和</w:t>
      </w:r>
      <w:r>
        <w:rPr>
          <w:rFonts w:eastAsia="仿宋_GB2312"/>
          <w:sz w:val="32"/>
          <w:szCs w:val="32"/>
        </w:rPr>
        <w:lastRenderedPageBreak/>
        <w:t>面谈等工作、不收取各种特制的学生个人简历及各类获奖证书、招生录取不与任何社会教育培训机构挂钩）等。</w:t>
      </w:r>
    </w:p>
    <w:p w14:paraId="6FBACF68" w14:textId="77777777" w:rsidR="006D0FA7" w:rsidRDefault="00BB2DD5">
      <w:pPr>
        <w:spacing w:line="600" w:lineRule="exact"/>
        <w:ind w:firstLine="646"/>
        <w:rPr>
          <w:rFonts w:eastAsia="仿宋_GB2312"/>
          <w:sz w:val="32"/>
          <w:szCs w:val="32"/>
        </w:rPr>
      </w:pPr>
      <w:r>
        <w:rPr>
          <w:rFonts w:eastAsia="楷体_GB2312" w:hint="eastAsia"/>
          <w:b/>
          <w:bCs/>
          <w:color w:val="000000"/>
          <w:sz w:val="32"/>
          <w:szCs w:val="32"/>
          <w:lang w:bidi="ar"/>
        </w:rPr>
        <w:t>4</w:t>
      </w:r>
      <w:r>
        <w:rPr>
          <w:rFonts w:eastAsia="楷体_GB2312"/>
          <w:b/>
          <w:bCs/>
          <w:color w:val="000000"/>
          <w:kern w:val="0"/>
          <w:sz w:val="32"/>
          <w:szCs w:val="32"/>
        </w:rPr>
        <w:t>．</w:t>
      </w:r>
      <w:r>
        <w:rPr>
          <w:rFonts w:eastAsia="楷体_GB2312"/>
          <w:b/>
          <w:bCs/>
          <w:color w:val="000000"/>
          <w:sz w:val="32"/>
          <w:szCs w:val="32"/>
        </w:rPr>
        <w:t>加强学籍管理</w:t>
      </w:r>
      <w:r>
        <w:rPr>
          <w:rFonts w:eastAsia="楷体_GB2312" w:hint="eastAsia"/>
          <w:b/>
          <w:bCs/>
          <w:color w:val="000000"/>
          <w:sz w:val="32"/>
          <w:szCs w:val="32"/>
        </w:rPr>
        <w:t>。</w:t>
      </w:r>
      <w:r>
        <w:rPr>
          <w:rFonts w:eastAsia="仿宋_GB2312" w:hint="eastAsia"/>
          <w:sz w:val="32"/>
          <w:szCs w:val="32"/>
        </w:rPr>
        <w:t>按照《教育部进一步规范中小学生学籍管理相关问题处理的通知》《江苏省义务教育学籍管理规定》《省教育厅办公室</w:t>
      </w:r>
      <w:r>
        <w:rPr>
          <w:rFonts w:eastAsia="仿宋_GB2312" w:hint="eastAsia"/>
          <w:sz w:val="32"/>
          <w:szCs w:val="32"/>
        </w:rPr>
        <w:t xml:space="preserve"> </w:t>
      </w:r>
      <w:r>
        <w:rPr>
          <w:rFonts w:eastAsia="仿宋_GB2312" w:hint="eastAsia"/>
          <w:sz w:val="32"/>
          <w:szCs w:val="32"/>
        </w:rPr>
        <w:t>省民政厅办公室</w:t>
      </w:r>
      <w:r>
        <w:rPr>
          <w:rFonts w:eastAsia="仿宋_GB2312" w:hint="eastAsia"/>
          <w:sz w:val="32"/>
          <w:szCs w:val="32"/>
        </w:rPr>
        <w:t xml:space="preserve"> </w:t>
      </w:r>
      <w:r>
        <w:rPr>
          <w:rFonts w:eastAsia="仿宋_GB2312" w:hint="eastAsia"/>
          <w:sz w:val="32"/>
          <w:szCs w:val="32"/>
        </w:rPr>
        <w:t>省残联办公室关于联合做好未入学残疾儿童少年义务教育工作的通知》等要求，充分利用全国中小学生学籍信息管理系统组织实施招生入学工作。各校要及时将学生信息录入到全国中小学生学籍信息管理系统，做好新生学籍注册审核，确保招生计划、录取名单、学籍注册、实际在校就读相一致。严格实行“一人</w:t>
      </w:r>
      <w:proofErr w:type="gramStart"/>
      <w:r>
        <w:rPr>
          <w:rFonts w:eastAsia="仿宋_GB2312" w:hint="eastAsia"/>
          <w:sz w:val="32"/>
          <w:szCs w:val="32"/>
        </w:rPr>
        <w:t>一</w:t>
      </w:r>
      <w:proofErr w:type="gramEnd"/>
      <w:r>
        <w:rPr>
          <w:rFonts w:eastAsia="仿宋_GB2312" w:hint="eastAsia"/>
          <w:sz w:val="32"/>
          <w:szCs w:val="32"/>
        </w:rPr>
        <w:t>籍、籍随人走”，进一步规范学籍管理操作细则，不得为违规招收的学生和违规转学的学生办理学籍注册、转接手续，不得将是否</w:t>
      </w:r>
      <w:r>
        <w:rPr>
          <w:rFonts w:eastAsia="仿宋_GB2312" w:hint="eastAsia"/>
          <w:sz w:val="32"/>
          <w:szCs w:val="32"/>
        </w:rPr>
        <w:t>具有学籍作为入学转学条件，严禁重复建学籍。将接受送教上门服务的特殊教育需要儿童少年纳入学籍管理。执行苏州市中考</w:t>
      </w:r>
      <w:proofErr w:type="gramStart"/>
      <w:r>
        <w:rPr>
          <w:rFonts w:eastAsia="仿宋_GB2312" w:hint="eastAsia"/>
          <w:sz w:val="32"/>
          <w:szCs w:val="32"/>
        </w:rPr>
        <w:t>考</w:t>
      </w:r>
      <w:proofErr w:type="gramEnd"/>
      <w:r>
        <w:rPr>
          <w:rFonts w:eastAsia="仿宋_GB2312" w:hint="eastAsia"/>
          <w:sz w:val="32"/>
          <w:szCs w:val="32"/>
        </w:rPr>
        <w:t>籍与学籍对应的规定，原则上初中毕业生均应在学籍所在校参加毕业升学考试。</w:t>
      </w:r>
    </w:p>
    <w:p w14:paraId="6CB3A9BC" w14:textId="77777777" w:rsidR="006D0FA7" w:rsidRDefault="00BB2DD5">
      <w:pPr>
        <w:spacing w:line="600" w:lineRule="exact"/>
        <w:ind w:firstLine="646"/>
        <w:rPr>
          <w:rFonts w:eastAsia="仿宋_GB2312"/>
          <w:sz w:val="32"/>
          <w:szCs w:val="32"/>
        </w:rPr>
      </w:pPr>
      <w:r>
        <w:rPr>
          <w:rFonts w:eastAsia="仿宋_GB2312" w:hint="eastAsia"/>
          <w:sz w:val="32"/>
          <w:szCs w:val="32"/>
        </w:rPr>
        <w:t>规范民办义务教育学校转学工作，民办义务教育学校已达到当年计划招生数的，不得安排学生转入。转入学校不得以任何形式对学生进行入学考试或测试。</w:t>
      </w:r>
    </w:p>
    <w:p w14:paraId="4383934C" w14:textId="77777777" w:rsidR="006D0FA7" w:rsidRDefault="00BB2DD5">
      <w:pPr>
        <w:snapToGrid w:val="0"/>
        <w:spacing w:line="600" w:lineRule="exact"/>
        <w:ind w:firstLineChars="200" w:firstLine="643"/>
        <w:rPr>
          <w:rFonts w:eastAsia="仿宋_GB2312"/>
          <w:sz w:val="32"/>
          <w:szCs w:val="32"/>
        </w:rPr>
      </w:pPr>
      <w:r>
        <w:rPr>
          <w:rFonts w:eastAsia="楷体_GB2312"/>
          <w:b/>
          <w:bCs/>
          <w:color w:val="000000"/>
          <w:sz w:val="32"/>
          <w:szCs w:val="32"/>
        </w:rPr>
        <w:t>5</w:t>
      </w:r>
      <w:r>
        <w:rPr>
          <w:rFonts w:eastAsia="楷体_GB2312"/>
          <w:b/>
          <w:bCs/>
          <w:color w:val="000000"/>
          <w:sz w:val="32"/>
          <w:szCs w:val="32"/>
        </w:rPr>
        <w:t>．规范学校收费。</w:t>
      </w:r>
      <w:r>
        <w:rPr>
          <w:rFonts w:eastAsia="仿宋_GB2312"/>
          <w:sz w:val="32"/>
          <w:szCs w:val="32"/>
        </w:rPr>
        <w:t>学费、住宿费按价格主管部门核定的收费标准执行。任何义务教育学校不得收取与招生入学挂钩的任何名义的赞助费或捐资助学费。严格执行中小学服务性收费和代收费</w:t>
      </w:r>
      <w:r>
        <w:rPr>
          <w:rFonts w:eastAsia="仿宋_GB2312"/>
          <w:sz w:val="32"/>
          <w:szCs w:val="32"/>
        </w:rPr>
        <w:lastRenderedPageBreak/>
        <w:t>管理相关规定，严禁学校私</w:t>
      </w:r>
      <w:r>
        <w:rPr>
          <w:rFonts w:eastAsia="仿宋_GB2312"/>
          <w:sz w:val="32"/>
          <w:szCs w:val="32"/>
        </w:rPr>
        <w:t>自设立收费项目、未经审批或突破已审批的收费标准收费。</w:t>
      </w:r>
    </w:p>
    <w:p w14:paraId="29B6AA25" w14:textId="77777777" w:rsidR="006D0FA7" w:rsidRDefault="00BB2DD5">
      <w:pPr>
        <w:snapToGrid w:val="0"/>
        <w:spacing w:line="600" w:lineRule="exact"/>
        <w:ind w:firstLineChars="200" w:firstLine="643"/>
        <w:rPr>
          <w:rFonts w:eastAsia="仿宋_GB2312"/>
          <w:sz w:val="32"/>
          <w:szCs w:val="32"/>
        </w:rPr>
      </w:pPr>
      <w:r>
        <w:rPr>
          <w:rFonts w:eastAsia="楷体_GB2312" w:hint="eastAsia"/>
          <w:b/>
          <w:bCs/>
          <w:color w:val="000000"/>
          <w:sz w:val="32"/>
          <w:szCs w:val="32"/>
        </w:rPr>
        <w:t>6</w:t>
      </w:r>
      <w:r>
        <w:rPr>
          <w:rFonts w:eastAsia="楷体_GB2312"/>
          <w:b/>
          <w:bCs/>
          <w:color w:val="000000"/>
          <w:sz w:val="32"/>
          <w:szCs w:val="32"/>
        </w:rPr>
        <w:t>．严肃招生纪律。</w:t>
      </w:r>
      <w:r>
        <w:rPr>
          <w:rFonts w:eastAsia="仿宋_GB2312"/>
          <w:sz w:val="32"/>
          <w:szCs w:val="32"/>
        </w:rPr>
        <w:t>全面落实</w:t>
      </w:r>
      <w:r>
        <w:rPr>
          <w:rFonts w:eastAsia="仿宋_GB2312" w:hint="eastAsia"/>
          <w:sz w:val="32"/>
          <w:szCs w:val="32"/>
        </w:rPr>
        <w:t>“</w:t>
      </w:r>
      <w:r>
        <w:rPr>
          <w:rFonts w:eastAsia="仿宋_GB2312"/>
          <w:sz w:val="32"/>
          <w:szCs w:val="32"/>
        </w:rPr>
        <w:t>十个严禁</w:t>
      </w:r>
      <w:r>
        <w:rPr>
          <w:rFonts w:eastAsia="仿宋_GB2312" w:hint="eastAsia"/>
          <w:sz w:val="32"/>
          <w:szCs w:val="32"/>
        </w:rPr>
        <w:t>”</w:t>
      </w:r>
      <w:r>
        <w:rPr>
          <w:rFonts w:eastAsia="仿宋_GB2312"/>
          <w:sz w:val="32"/>
          <w:szCs w:val="32"/>
        </w:rPr>
        <w:t>：严禁以各种方式阻止学生参加中考；严禁提前招生、无计划招生、超计划招生、违规跨区域招生；严禁公办学校参与举办的民办学校以公办学校名义招揽生源；严禁学校间混合招生、招生后违规办理转学；严禁与社会培训机构联合组织以选拔生源为目的的各类考试，或采用社会培训机构组织的考试结果作为招生依据；严禁以高额物质奖励、免收学费、虚假宣传等方式争抢生源；严禁招收已被其他学校录取的学生；严禁招收借读生、人籍分离、空挂学籍；严禁收取择校费、</w:t>
      </w:r>
      <w:r>
        <w:rPr>
          <w:rFonts w:eastAsia="仿宋_GB2312"/>
          <w:sz w:val="32"/>
          <w:szCs w:val="32"/>
        </w:rPr>
        <w:t>与招生入学挂钩的赞助费以及跨学期收取学费；严禁公布、宣传、炒作中高考</w:t>
      </w:r>
      <w:r>
        <w:rPr>
          <w:rFonts w:eastAsia="仿宋_GB2312" w:hint="eastAsia"/>
          <w:sz w:val="32"/>
          <w:szCs w:val="32"/>
        </w:rPr>
        <w:t>“</w:t>
      </w:r>
      <w:r>
        <w:rPr>
          <w:rFonts w:eastAsia="仿宋_GB2312"/>
          <w:sz w:val="32"/>
          <w:szCs w:val="32"/>
        </w:rPr>
        <w:t>状元</w:t>
      </w:r>
      <w:r>
        <w:rPr>
          <w:rFonts w:eastAsia="仿宋_GB2312" w:hint="eastAsia"/>
          <w:sz w:val="32"/>
          <w:szCs w:val="32"/>
        </w:rPr>
        <w:t>”</w:t>
      </w:r>
      <w:r>
        <w:rPr>
          <w:rFonts w:eastAsia="仿宋_GB2312"/>
          <w:sz w:val="32"/>
          <w:szCs w:val="32"/>
        </w:rPr>
        <w:t>和升学率。</w:t>
      </w:r>
    </w:p>
    <w:p w14:paraId="5FAA179E" w14:textId="77777777" w:rsidR="006D0FA7" w:rsidRDefault="00BB2DD5">
      <w:pPr>
        <w:widowControl/>
        <w:snapToGrid w:val="0"/>
        <w:spacing w:line="600" w:lineRule="exact"/>
        <w:ind w:firstLineChars="200" w:firstLine="643"/>
        <w:rPr>
          <w:rFonts w:eastAsia="仿宋_GB2312" w:hAnsi="仿宋_GB2312"/>
          <w:bCs/>
          <w:color w:val="000000"/>
          <w:sz w:val="32"/>
          <w:szCs w:val="32"/>
        </w:rPr>
      </w:pPr>
      <w:r>
        <w:rPr>
          <w:rFonts w:eastAsia="楷体_GB2312"/>
          <w:b/>
          <w:bCs/>
          <w:color w:val="000000"/>
          <w:sz w:val="32"/>
          <w:szCs w:val="32"/>
          <w:lang w:bidi="ar"/>
        </w:rPr>
        <w:t>7</w:t>
      </w:r>
      <w:r>
        <w:rPr>
          <w:rFonts w:eastAsia="楷体_GB2312"/>
          <w:b/>
          <w:bCs/>
          <w:color w:val="000000"/>
          <w:sz w:val="32"/>
          <w:szCs w:val="32"/>
          <w:lang w:bidi="ar"/>
        </w:rPr>
        <w:t>．加大处罚力度。</w:t>
      </w:r>
      <w:r>
        <w:rPr>
          <w:rFonts w:eastAsia="仿宋_GB2312"/>
          <w:sz w:val="32"/>
          <w:szCs w:val="32"/>
        </w:rPr>
        <w:t>教育局将对辖区内招生入学政策落实情况开展督导</w:t>
      </w:r>
      <w:r>
        <w:rPr>
          <w:rFonts w:eastAsia="仿宋_GB2312" w:hint="eastAsia"/>
          <w:sz w:val="32"/>
          <w:szCs w:val="32"/>
        </w:rPr>
        <w:t>，</w:t>
      </w:r>
      <w:r>
        <w:rPr>
          <w:rFonts w:eastAsia="仿宋_GB2312"/>
          <w:sz w:val="32"/>
          <w:szCs w:val="32"/>
        </w:rPr>
        <w:t>对于违规违纪招生、虚假宣传造成不良影响或严重后果的学校，视情节轻重给予处罚</w:t>
      </w:r>
      <w:r>
        <w:rPr>
          <w:rFonts w:eastAsia="仿宋_GB2312" w:hint="eastAsia"/>
          <w:sz w:val="32"/>
          <w:szCs w:val="32"/>
        </w:rPr>
        <w:t>，</w:t>
      </w:r>
      <w:r>
        <w:rPr>
          <w:rFonts w:eastAsia="仿宋_GB2312"/>
          <w:sz w:val="32"/>
          <w:szCs w:val="32"/>
        </w:rPr>
        <w:t>营造规范有序、令行禁止的良好生态。一是在全市教育系统中进行通报批评；二是减少下一年度</w:t>
      </w:r>
      <w:r>
        <w:rPr>
          <w:rFonts w:eastAsia="仿宋_GB2312"/>
          <w:sz w:val="32"/>
          <w:szCs w:val="32"/>
        </w:rPr>
        <w:t>10%~15%</w:t>
      </w:r>
      <w:r>
        <w:rPr>
          <w:rFonts w:eastAsia="仿宋_GB2312"/>
          <w:sz w:val="32"/>
          <w:szCs w:val="32"/>
        </w:rPr>
        <w:t>的招生计划数或核减当年度</w:t>
      </w:r>
      <w:r>
        <w:rPr>
          <w:rFonts w:eastAsia="仿宋_GB2312" w:hint="eastAsia"/>
          <w:sz w:val="32"/>
          <w:szCs w:val="32"/>
        </w:rPr>
        <w:t>初中</w:t>
      </w:r>
      <w:r>
        <w:rPr>
          <w:rFonts w:eastAsia="仿宋_GB2312"/>
          <w:sz w:val="32"/>
          <w:szCs w:val="32"/>
        </w:rPr>
        <w:t>招生年级高中分配</w:t>
      </w:r>
      <w:proofErr w:type="gramStart"/>
      <w:r>
        <w:rPr>
          <w:rFonts w:eastAsia="仿宋_GB2312"/>
          <w:sz w:val="32"/>
          <w:szCs w:val="32"/>
        </w:rPr>
        <w:t>生指标</w:t>
      </w:r>
      <w:proofErr w:type="gramEnd"/>
      <w:r>
        <w:rPr>
          <w:rFonts w:eastAsia="仿宋_GB2312"/>
          <w:sz w:val="32"/>
          <w:szCs w:val="32"/>
        </w:rPr>
        <w:t>的</w:t>
      </w:r>
      <w:r>
        <w:rPr>
          <w:rFonts w:eastAsia="仿宋_GB2312"/>
          <w:sz w:val="32"/>
          <w:szCs w:val="32"/>
        </w:rPr>
        <w:t>50%</w:t>
      </w:r>
      <w:r>
        <w:rPr>
          <w:rFonts w:eastAsia="仿宋_GB2312"/>
          <w:sz w:val="32"/>
          <w:szCs w:val="32"/>
        </w:rPr>
        <w:t>；三是取消当年政府专项扶持</w:t>
      </w:r>
      <w:proofErr w:type="gramStart"/>
      <w:r>
        <w:rPr>
          <w:rFonts w:eastAsia="仿宋_GB2312"/>
          <w:sz w:val="32"/>
          <w:szCs w:val="32"/>
        </w:rPr>
        <w:t>和奖补资金</w:t>
      </w:r>
      <w:proofErr w:type="gramEnd"/>
      <w:r>
        <w:rPr>
          <w:rFonts w:eastAsia="仿宋_GB2312"/>
          <w:sz w:val="32"/>
          <w:szCs w:val="32"/>
        </w:rPr>
        <w:t>；四是延长调价收费周期；五是追究相关人员责任并对学校举办人纳入个人诚信体系建设；六是停止当年</w:t>
      </w:r>
      <w:r>
        <w:rPr>
          <w:rFonts w:eastAsia="仿宋_GB2312"/>
          <w:sz w:val="32"/>
          <w:szCs w:val="32"/>
        </w:rPr>
        <w:t>招生直至吊销办学许可证。</w:t>
      </w:r>
    </w:p>
    <w:p w14:paraId="4C390994" w14:textId="77777777" w:rsidR="000F47CA" w:rsidRDefault="000F47CA">
      <w:pPr>
        <w:pStyle w:val="af"/>
        <w:widowControl w:val="0"/>
        <w:snapToGrid w:val="0"/>
        <w:spacing w:before="0" w:beforeAutospacing="0" w:after="0" w:afterAutospacing="0" w:line="600" w:lineRule="exact"/>
        <w:ind w:firstLineChars="200" w:firstLine="640"/>
        <w:jc w:val="both"/>
        <w:rPr>
          <w:rFonts w:ascii="Times New Roman" w:eastAsia="黑体" w:hAnsi="Times New Roman" w:cs="Times New Roman"/>
          <w:bCs/>
          <w:color w:val="000000"/>
          <w:kern w:val="2"/>
          <w:sz w:val="32"/>
          <w:szCs w:val="32"/>
        </w:rPr>
      </w:pPr>
    </w:p>
    <w:p w14:paraId="1B5901DC" w14:textId="4C008D49" w:rsidR="006D0FA7" w:rsidRDefault="00BB2DD5">
      <w:pPr>
        <w:pStyle w:val="af"/>
        <w:widowControl w:val="0"/>
        <w:snapToGrid w:val="0"/>
        <w:spacing w:before="0" w:beforeAutospacing="0" w:after="0" w:afterAutospacing="0" w:line="600" w:lineRule="exact"/>
        <w:ind w:firstLineChars="200" w:firstLine="640"/>
        <w:jc w:val="both"/>
        <w:rPr>
          <w:rFonts w:ascii="Times New Roman" w:eastAsia="黑体" w:hAnsi="Times New Roman" w:cs="Times New Roman"/>
          <w:bCs/>
          <w:color w:val="000000"/>
          <w:kern w:val="2"/>
          <w:sz w:val="32"/>
          <w:szCs w:val="32"/>
        </w:rPr>
      </w:pPr>
      <w:r>
        <w:rPr>
          <w:rFonts w:ascii="Times New Roman" w:eastAsia="黑体" w:hAnsi="Times New Roman" w:cs="Times New Roman" w:hint="eastAsia"/>
          <w:bCs/>
          <w:color w:val="000000"/>
          <w:kern w:val="2"/>
          <w:sz w:val="32"/>
          <w:szCs w:val="32"/>
        </w:rPr>
        <w:lastRenderedPageBreak/>
        <w:t>四</w:t>
      </w:r>
      <w:r>
        <w:rPr>
          <w:rFonts w:ascii="Times New Roman" w:eastAsia="黑体" w:hAnsi="Times New Roman" w:cs="Times New Roman"/>
          <w:bCs/>
          <w:color w:val="000000"/>
          <w:kern w:val="2"/>
          <w:sz w:val="32"/>
          <w:szCs w:val="32"/>
        </w:rPr>
        <w:t>、</w:t>
      </w:r>
      <w:r>
        <w:rPr>
          <w:rFonts w:ascii="Times New Roman" w:eastAsia="黑体" w:hAnsi="Times New Roman" w:cs="Times New Roman" w:hint="eastAsia"/>
          <w:bCs/>
          <w:color w:val="000000"/>
          <w:kern w:val="2"/>
          <w:sz w:val="32"/>
          <w:szCs w:val="32"/>
        </w:rPr>
        <w:t>入学办法</w:t>
      </w:r>
    </w:p>
    <w:p w14:paraId="40A91942" w14:textId="77777777" w:rsidR="006D0FA7" w:rsidRDefault="00BB2DD5">
      <w:pPr>
        <w:adjustRightInd w:val="0"/>
        <w:snapToGrid w:val="0"/>
        <w:spacing w:line="600" w:lineRule="exact"/>
        <w:ind w:firstLineChars="200" w:firstLine="643"/>
        <w:rPr>
          <w:rFonts w:eastAsia="楷体_GB2312"/>
          <w:b/>
          <w:bCs/>
          <w:color w:val="000000"/>
          <w:sz w:val="32"/>
          <w:szCs w:val="32"/>
        </w:rPr>
      </w:pPr>
      <w:r>
        <w:rPr>
          <w:rFonts w:eastAsia="楷体_GB2312" w:hAnsi="楷体_GB2312"/>
          <w:b/>
          <w:bCs/>
          <w:color w:val="000000"/>
          <w:sz w:val="32"/>
          <w:szCs w:val="32"/>
        </w:rPr>
        <w:t>（一）入学对象</w:t>
      </w:r>
    </w:p>
    <w:p w14:paraId="323AC5A1" w14:textId="77777777" w:rsidR="006D0FA7" w:rsidRDefault="00BB2DD5">
      <w:pPr>
        <w:snapToGrid w:val="0"/>
        <w:spacing w:line="600" w:lineRule="exact"/>
        <w:ind w:firstLineChars="200" w:firstLine="643"/>
        <w:rPr>
          <w:rFonts w:eastAsia="楷体_GB2312"/>
          <w:b/>
          <w:bCs/>
          <w:color w:val="000000"/>
          <w:kern w:val="0"/>
          <w:sz w:val="32"/>
          <w:szCs w:val="32"/>
        </w:rPr>
      </w:pPr>
      <w:r>
        <w:rPr>
          <w:rFonts w:eastAsia="楷体_GB2312"/>
          <w:b/>
          <w:bCs/>
          <w:color w:val="000000"/>
          <w:kern w:val="0"/>
          <w:sz w:val="32"/>
          <w:szCs w:val="32"/>
        </w:rPr>
        <w:t>1</w:t>
      </w:r>
      <w:r>
        <w:rPr>
          <w:rFonts w:eastAsia="楷体_GB2312"/>
          <w:b/>
          <w:bCs/>
          <w:color w:val="000000"/>
          <w:kern w:val="0"/>
          <w:sz w:val="32"/>
          <w:szCs w:val="32"/>
        </w:rPr>
        <w:t>．小学</w:t>
      </w:r>
    </w:p>
    <w:p w14:paraId="13BC845D" w14:textId="77777777" w:rsidR="006D0FA7" w:rsidRDefault="00BB2DD5">
      <w:pPr>
        <w:spacing w:line="600" w:lineRule="exact"/>
        <w:ind w:firstLine="646"/>
        <w:rPr>
          <w:rFonts w:eastAsia="仿宋_GB2312"/>
          <w:sz w:val="32"/>
          <w:szCs w:val="32"/>
        </w:rPr>
      </w:pPr>
      <w:r>
        <w:rPr>
          <w:rFonts w:eastAsia="仿宋_GB2312"/>
          <w:sz w:val="32"/>
          <w:szCs w:val="32"/>
        </w:rPr>
        <w:t>年满</w:t>
      </w:r>
      <w:r>
        <w:rPr>
          <w:rFonts w:eastAsia="仿宋_GB2312"/>
          <w:sz w:val="32"/>
          <w:szCs w:val="32"/>
        </w:rPr>
        <w:t>6</w:t>
      </w:r>
      <w:r>
        <w:rPr>
          <w:rFonts w:eastAsia="仿宋_GB2312"/>
          <w:sz w:val="32"/>
          <w:szCs w:val="32"/>
        </w:rPr>
        <w:t>周岁（</w:t>
      </w:r>
      <w:r>
        <w:rPr>
          <w:rFonts w:eastAsia="仿宋_GB2312"/>
          <w:sz w:val="32"/>
          <w:szCs w:val="32"/>
        </w:rPr>
        <w:t>201</w:t>
      </w:r>
      <w:r>
        <w:rPr>
          <w:rFonts w:eastAsia="仿宋_GB2312" w:hint="eastAsia"/>
          <w:sz w:val="32"/>
          <w:szCs w:val="32"/>
        </w:rPr>
        <w:t>6</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w:t>
      </w:r>
      <w:r>
        <w:rPr>
          <w:rFonts w:eastAsia="仿宋_GB2312"/>
          <w:sz w:val="32"/>
          <w:szCs w:val="32"/>
        </w:rPr>
        <w:t>日至</w:t>
      </w:r>
      <w:r>
        <w:rPr>
          <w:rFonts w:eastAsia="仿宋_GB2312"/>
          <w:sz w:val="32"/>
          <w:szCs w:val="32"/>
        </w:rPr>
        <w:t>201</w:t>
      </w:r>
      <w:r>
        <w:rPr>
          <w:rFonts w:eastAsia="仿宋_GB2312" w:hint="eastAsia"/>
          <w:sz w:val="32"/>
          <w:szCs w:val="32"/>
        </w:rPr>
        <w:t>7</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日，含</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日，下同）的适龄儿童。</w:t>
      </w:r>
    </w:p>
    <w:p w14:paraId="422E9337" w14:textId="77777777" w:rsidR="006D0FA7" w:rsidRDefault="00BB2DD5">
      <w:pPr>
        <w:spacing w:line="600" w:lineRule="exact"/>
        <w:ind w:firstLine="646"/>
        <w:rPr>
          <w:rFonts w:eastAsia="仿宋_GB2312"/>
          <w:sz w:val="32"/>
          <w:szCs w:val="32"/>
        </w:rPr>
      </w:pPr>
      <w:r>
        <w:rPr>
          <w:rFonts w:eastAsia="仿宋_GB2312"/>
          <w:sz w:val="32"/>
          <w:szCs w:val="32"/>
        </w:rPr>
        <w:t>小学不得招收不足年龄的儿童入学</w:t>
      </w:r>
      <w:r>
        <w:rPr>
          <w:rFonts w:eastAsia="仿宋_GB2312" w:hint="eastAsia"/>
          <w:sz w:val="32"/>
          <w:szCs w:val="32"/>
        </w:rPr>
        <w:t>，不得招收已经取得义务教育学籍的儿童入学</w:t>
      </w:r>
      <w:r>
        <w:rPr>
          <w:rFonts w:eastAsia="仿宋_GB2312"/>
          <w:sz w:val="32"/>
          <w:szCs w:val="32"/>
        </w:rPr>
        <w:t>。</w:t>
      </w:r>
    </w:p>
    <w:p w14:paraId="0FD27E00" w14:textId="77777777" w:rsidR="006D0FA7" w:rsidRDefault="00BB2DD5">
      <w:pPr>
        <w:pStyle w:val="p0"/>
        <w:widowControl w:val="0"/>
        <w:snapToGrid w:val="0"/>
        <w:spacing w:line="60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2</w:t>
      </w:r>
      <w:r>
        <w:rPr>
          <w:rFonts w:ascii="Times New Roman" w:eastAsia="楷体_GB2312" w:hAnsi="Times New Roman"/>
          <w:b/>
          <w:bCs/>
          <w:color w:val="000000"/>
          <w:sz w:val="32"/>
          <w:szCs w:val="32"/>
        </w:rPr>
        <w:t>．初中</w:t>
      </w:r>
    </w:p>
    <w:p w14:paraId="19387163" w14:textId="77777777" w:rsidR="006D0FA7" w:rsidRDefault="00BB2DD5">
      <w:pPr>
        <w:spacing w:line="600" w:lineRule="exact"/>
        <w:ind w:firstLine="646"/>
        <w:rPr>
          <w:rFonts w:eastAsia="仿宋_GB2312"/>
          <w:sz w:val="32"/>
          <w:szCs w:val="32"/>
        </w:rPr>
      </w:pPr>
      <w:r>
        <w:rPr>
          <w:rFonts w:eastAsia="仿宋_GB2312"/>
          <w:sz w:val="32"/>
          <w:szCs w:val="32"/>
        </w:rPr>
        <w:t>具有当年度小学学籍的毕业生（六年制）。</w:t>
      </w:r>
    </w:p>
    <w:p w14:paraId="25629CF6" w14:textId="77777777" w:rsidR="006D0FA7" w:rsidRDefault="00BB2DD5">
      <w:pPr>
        <w:spacing w:line="600" w:lineRule="exact"/>
        <w:ind w:firstLine="646"/>
        <w:rPr>
          <w:rFonts w:eastAsia="仿宋_GB2312"/>
          <w:sz w:val="32"/>
          <w:szCs w:val="32"/>
        </w:rPr>
      </w:pPr>
      <w:r>
        <w:rPr>
          <w:rFonts w:eastAsia="仿宋_GB2312"/>
          <w:sz w:val="32"/>
          <w:szCs w:val="32"/>
        </w:rPr>
        <w:t>年满</w:t>
      </w:r>
      <w:r>
        <w:rPr>
          <w:rFonts w:eastAsia="仿宋_GB2312"/>
          <w:sz w:val="32"/>
          <w:szCs w:val="32"/>
        </w:rPr>
        <w:t>16</w:t>
      </w:r>
      <w:r>
        <w:rPr>
          <w:rFonts w:eastAsia="仿宋_GB2312"/>
          <w:sz w:val="32"/>
          <w:szCs w:val="32"/>
        </w:rPr>
        <w:t>周岁（</w:t>
      </w:r>
      <w:r>
        <w:rPr>
          <w:rFonts w:eastAsia="仿宋_GB2312"/>
          <w:sz w:val="32"/>
          <w:szCs w:val="32"/>
        </w:rPr>
        <w:t>200</w:t>
      </w:r>
      <w:r>
        <w:rPr>
          <w:rFonts w:eastAsia="仿宋_GB2312" w:hint="eastAsia"/>
          <w:sz w:val="32"/>
          <w:szCs w:val="32"/>
        </w:rPr>
        <w:t>7</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日前出生</w:t>
      </w:r>
      <w:r>
        <w:rPr>
          <w:rFonts w:eastAsia="仿宋_GB2312" w:hint="eastAsia"/>
          <w:sz w:val="32"/>
          <w:szCs w:val="32"/>
        </w:rPr>
        <w:t>，</w:t>
      </w:r>
      <w:r>
        <w:rPr>
          <w:rFonts w:eastAsia="仿宋_GB2312"/>
          <w:sz w:val="32"/>
          <w:szCs w:val="32"/>
        </w:rPr>
        <w:t>含</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日）且已接受满九年义务教育的小学毕业生，原则上不再接受初中入学申请。</w:t>
      </w:r>
    </w:p>
    <w:p w14:paraId="532C5378" w14:textId="77777777" w:rsidR="006D0FA7" w:rsidRDefault="00BB2DD5" w:rsidP="000F47CA">
      <w:pPr>
        <w:adjustRightInd w:val="0"/>
        <w:snapToGrid w:val="0"/>
        <w:spacing w:line="600" w:lineRule="exact"/>
        <w:ind w:firstLineChars="200" w:firstLine="643"/>
        <w:rPr>
          <w:rFonts w:eastAsia="楷体_GB2312" w:hAnsi="楷体_GB2312"/>
          <w:b/>
          <w:bCs/>
          <w:color w:val="000000"/>
          <w:sz w:val="32"/>
          <w:szCs w:val="32"/>
        </w:rPr>
      </w:pPr>
      <w:r w:rsidRPr="000F47CA">
        <w:rPr>
          <w:rFonts w:eastAsia="楷体_GB2312" w:hAnsi="楷体_GB2312" w:hint="eastAsia"/>
          <w:b/>
          <w:bCs/>
          <w:color w:val="000000"/>
          <w:sz w:val="32"/>
          <w:szCs w:val="32"/>
        </w:rPr>
        <w:t>（二）</w:t>
      </w:r>
      <w:r>
        <w:rPr>
          <w:rFonts w:eastAsia="楷体_GB2312" w:hAnsi="楷体_GB2312"/>
          <w:b/>
          <w:bCs/>
          <w:color w:val="000000"/>
          <w:sz w:val="32"/>
          <w:szCs w:val="32"/>
        </w:rPr>
        <w:t>报名办法</w:t>
      </w:r>
    </w:p>
    <w:p w14:paraId="668B1515" w14:textId="77777777" w:rsidR="006D0FA7" w:rsidRDefault="00BB2DD5">
      <w:pPr>
        <w:spacing w:line="600" w:lineRule="exact"/>
        <w:ind w:firstLine="646"/>
        <w:rPr>
          <w:rFonts w:eastAsia="仿宋_GB2312"/>
          <w:sz w:val="32"/>
          <w:szCs w:val="32"/>
        </w:rPr>
      </w:pPr>
      <w:r>
        <w:rPr>
          <w:rFonts w:eastAsia="仿宋_GB2312"/>
          <w:sz w:val="32"/>
          <w:szCs w:val="32"/>
        </w:rPr>
        <w:t>报名办法详见《关于做好</w:t>
      </w:r>
      <w:r>
        <w:rPr>
          <w:rFonts w:eastAsia="仿宋_GB2312"/>
          <w:sz w:val="32"/>
          <w:szCs w:val="32"/>
        </w:rPr>
        <w:t>202</w:t>
      </w:r>
      <w:r>
        <w:rPr>
          <w:rFonts w:eastAsia="仿宋_GB2312" w:hint="eastAsia"/>
          <w:sz w:val="32"/>
          <w:szCs w:val="32"/>
        </w:rPr>
        <w:t>3</w:t>
      </w:r>
      <w:r>
        <w:rPr>
          <w:rFonts w:eastAsia="仿宋_GB2312"/>
          <w:sz w:val="32"/>
          <w:szCs w:val="32"/>
        </w:rPr>
        <w:t>年秋季全市义务教育学校新生入学报名工作的通知》（</w:t>
      </w:r>
      <w:proofErr w:type="gramStart"/>
      <w:r>
        <w:rPr>
          <w:rFonts w:eastAsia="仿宋_GB2312"/>
          <w:sz w:val="32"/>
          <w:szCs w:val="32"/>
        </w:rPr>
        <w:t>昆教〔</w:t>
      </w:r>
      <w:r>
        <w:rPr>
          <w:rFonts w:eastAsia="仿宋_GB2312"/>
          <w:sz w:val="32"/>
          <w:szCs w:val="32"/>
        </w:rPr>
        <w:t>202</w:t>
      </w:r>
      <w:r>
        <w:rPr>
          <w:rFonts w:eastAsia="仿宋_GB2312" w:hint="eastAsia"/>
          <w:sz w:val="32"/>
          <w:szCs w:val="32"/>
        </w:rPr>
        <w:t>3</w:t>
      </w:r>
      <w:r>
        <w:rPr>
          <w:rFonts w:eastAsia="仿宋_GB2312"/>
          <w:sz w:val="32"/>
          <w:szCs w:val="32"/>
        </w:rPr>
        <w:t>〕</w:t>
      </w:r>
      <w:proofErr w:type="gramEnd"/>
      <w:r>
        <w:rPr>
          <w:rFonts w:eastAsia="仿宋_GB2312"/>
          <w:sz w:val="32"/>
          <w:szCs w:val="32"/>
        </w:rPr>
        <w:t>3</w:t>
      </w:r>
      <w:r>
        <w:rPr>
          <w:rFonts w:eastAsia="仿宋_GB2312" w:hint="eastAsia"/>
          <w:sz w:val="32"/>
          <w:szCs w:val="32"/>
        </w:rPr>
        <w:t>2</w:t>
      </w:r>
      <w:r>
        <w:rPr>
          <w:rFonts w:eastAsia="仿宋_GB2312"/>
          <w:sz w:val="32"/>
          <w:szCs w:val="32"/>
        </w:rPr>
        <w:t>号）。</w:t>
      </w:r>
    </w:p>
    <w:p w14:paraId="00B4B574" w14:textId="77777777" w:rsidR="006D0FA7" w:rsidRDefault="00BB2DD5">
      <w:pPr>
        <w:snapToGrid w:val="0"/>
        <w:spacing w:line="600" w:lineRule="exact"/>
        <w:ind w:firstLineChars="200" w:firstLine="643"/>
        <w:rPr>
          <w:rFonts w:eastAsia="楷体_GB2312" w:hAnsi="楷体_GB2312"/>
          <w:b/>
          <w:bCs/>
          <w:color w:val="000000"/>
          <w:sz w:val="32"/>
          <w:szCs w:val="32"/>
        </w:rPr>
      </w:pPr>
      <w:r>
        <w:rPr>
          <w:rFonts w:eastAsia="楷体_GB2312" w:hAnsi="楷体_GB2312" w:hint="eastAsia"/>
          <w:b/>
          <w:bCs/>
          <w:color w:val="000000"/>
          <w:sz w:val="32"/>
          <w:szCs w:val="32"/>
        </w:rPr>
        <w:t>（三）录取办法</w:t>
      </w:r>
    </w:p>
    <w:p w14:paraId="2FA1C90E" w14:textId="77777777" w:rsidR="006D0FA7" w:rsidRDefault="00BB2DD5">
      <w:pPr>
        <w:spacing w:line="600" w:lineRule="exact"/>
        <w:ind w:firstLine="646"/>
        <w:rPr>
          <w:rFonts w:eastAsia="仿宋_GB2312"/>
          <w:sz w:val="32"/>
          <w:szCs w:val="32"/>
        </w:rPr>
      </w:pPr>
      <w:r>
        <w:rPr>
          <w:rFonts w:eastAsia="仿宋_GB2312"/>
          <w:sz w:val="32"/>
          <w:szCs w:val="32"/>
        </w:rPr>
        <w:t>录取工作采用</w:t>
      </w:r>
      <w:r>
        <w:rPr>
          <w:rFonts w:eastAsia="仿宋_GB2312" w:hint="eastAsia"/>
          <w:sz w:val="32"/>
          <w:szCs w:val="32"/>
        </w:rPr>
        <w:t>“</w:t>
      </w:r>
      <w:r>
        <w:rPr>
          <w:rFonts w:eastAsia="仿宋_GB2312"/>
          <w:sz w:val="32"/>
          <w:szCs w:val="32"/>
        </w:rPr>
        <w:t>遵循志愿、网上录取</w:t>
      </w:r>
      <w:r>
        <w:rPr>
          <w:rFonts w:eastAsia="仿宋_GB2312" w:hint="eastAsia"/>
          <w:sz w:val="32"/>
          <w:szCs w:val="32"/>
        </w:rPr>
        <w:t>”</w:t>
      </w:r>
      <w:r>
        <w:rPr>
          <w:rFonts w:eastAsia="仿宋_GB2312"/>
          <w:sz w:val="32"/>
          <w:szCs w:val="32"/>
        </w:rPr>
        <w:t>的办法。录取工作按第一阶段民办学校、公办学校和</w:t>
      </w:r>
      <w:r>
        <w:rPr>
          <w:rFonts w:eastAsia="仿宋_GB2312" w:hint="eastAsia"/>
          <w:sz w:val="32"/>
          <w:szCs w:val="32"/>
        </w:rPr>
        <w:t>第二阶段民办学校三个批次依次进行</w:t>
      </w:r>
      <w:r>
        <w:rPr>
          <w:rFonts w:eastAsia="仿宋_GB2312"/>
          <w:sz w:val="32"/>
          <w:szCs w:val="32"/>
        </w:rPr>
        <w:t>。一经某一</w:t>
      </w:r>
      <w:r>
        <w:rPr>
          <w:rFonts w:eastAsia="仿宋_GB2312" w:hint="eastAsia"/>
          <w:sz w:val="32"/>
          <w:szCs w:val="32"/>
        </w:rPr>
        <w:t>批次</w:t>
      </w:r>
      <w:r>
        <w:rPr>
          <w:rFonts w:eastAsia="仿宋_GB2312"/>
          <w:sz w:val="32"/>
          <w:szCs w:val="32"/>
        </w:rPr>
        <w:t>录取，学生信息自动转到被录取的学校，将不会出现在以后的学校录取名单中。被第一阶段民办学校录取后，户籍</w:t>
      </w:r>
      <w:proofErr w:type="gramStart"/>
      <w:r>
        <w:rPr>
          <w:rFonts w:eastAsia="仿宋_GB2312"/>
          <w:sz w:val="32"/>
          <w:szCs w:val="32"/>
        </w:rPr>
        <w:t>生放弃</w:t>
      </w:r>
      <w:proofErr w:type="gramEnd"/>
      <w:r>
        <w:rPr>
          <w:rFonts w:eastAsia="仿宋_GB2312"/>
          <w:sz w:val="32"/>
          <w:szCs w:val="32"/>
        </w:rPr>
        <w:t>录取资格的，则统筹安排，</w:t>
      </w:r>
      <w:proofErr w:type="gramStart"/>
      <w:r>
        <w:rPr>
          <w:rFonts w:eastAsia="仿宋_GB2312"/>
          <w:sz w:val="32"/>
          <w:szCs w:val="32"/>
        </w:rPr>
        <w:t>不确保回</w:t>
      </w:r>
      <w:proofErr w:type="gramEnd"/>
      <w:r>
        <w:rPr>
          <w:rFonts w:eastAsia="仿宋_GB2312"/>
          <w:sz w:val="32"/>
          <w:szCs w:val="32"/>
        </w:rPr>
        <w:t>原学区所在公办</w:t>
      </w:r>
      <w:r>
        <w:rPr>
          <w:rFonts w:eastAsia="仿宋_GB2312"/>
          <w:sz w:val="32"/>
          <w:szCs w:val="32"/>
        </w:rPr>
        <w:lastRenderedPageBreak/>
        <w:t>学校就读；新市民子女放弃录取资格的，则将回户籍所在地就读。</w:t>
      </w:r>
    </w:p>
    <w:p w14:paraId="6CAAF47A" w14:textId="77777777" w:rsidR="006D0FA7" w:rsidRDefault="00BB2DD5">
      <w:pPr>
        <w:spacing w:line="600" w:lineRule="exact"/>
        <w:ind w:firstLine="646"/>
        <w:rPr>
          <w:rFonts w:eastAsia="仿宋_GB2312"/>
          <w:sz w:val="32"/>
          <w:szCs w:val="32"/>
        </w:rPr>
      </w:pPr>
      <w:r>
        <w:rPr>
          <w:rFonts w:eastAsia="仿宋_GB2312"/>
          <w:sz w:val="32"/>
          <w:szCs w:val="32"/>
        </w:rPr>
        <w:t>第一阶段民办学校报名人数未超过招生计划数的，一次性全部录取；超过招生计划数的，采取</w:t>
      </w:r>
      <w:r>
        <w:rPr>
          <w:rFonts w:eastAsia="仿宋_GB2312"/>
          <w:sz w:val="32"/>
          <w:szCs w:val="32"/>
        </w:rPr>
        <w:t>电脑随机录取。</w:t>
      </w:r>
    </w:p>
    <w:p w14:paraId="7571E238" w14:textId="77777777" w:rsidR="006D0FA7" w:rsidRDefault="00BB2DD5">
      <w:pPr>
        <w:spacing w:line="600" w:lineRule="exact"/>
        <w:ind w:firstLine="646"/>
        <w:rPr>
          <w:rFonts w:eastAsia="仿宋_GB2312"/>
          <w:sz w:val="32"/>
          <w:szCs w:val="32"/>
        </w:rPr>
      </w:pPr>
      <w:r>
        <w:rPr>
          <w:rFonts w:eastAsia="仿宋_GB2312"/>
          <w:sz w:val="32"/>
          <w:szCs w:val="32"/>
        </w:rPr>
        <w:t>一贯制学校直升需求人数未超过招生计划数的，一次性全部录取；超过招生计划数的，采取电脑随机录取。在保证直升需求后，如有剩余学位且少于报名人数的，采取电脑随机录取。</w:t>
      </w:r>
    </w:p>
    <w:p w14:paraId="2D00642C" w14:textId="77777777" w:rsidR="006D0FA7" w:rsidRDefault="00BB2DD5">
      <w:pPr>
        <w:spacing w:line="600" w:lineRule="exact"/>
        <w:ind w:firstLine="646"/>
        <w:rPr>
          <w:rFonts w:eastAsia="仿宋_GB2312"/>
          <w:sz w:val="32"/>
          <w:szCs w:val="32"/>
        </w:rPr>
      </w:pPr>
      <w:r>
        <w:rPr>
          <w:rFonts w:eastAsia="仿宋_GB2312"/>
          <w:sz w:val="32"/>
          <w:szCs w:val="32"/>
        </w:rPr>
        <w:t>当双（多）胞胎子女同时参加同一所学校电脑随机录取时，如其中一个子女被录取，家长提出申请后，另外的子女也同时录取，相应增加招生计划数</w:t>
      </w:r>
      <w:r>
        <w:rPr>
          <w:rFonts w:eastAsia="仿宋_GB2312" w:hint="eastAsia"/>
          <w:sz w:val="32"/>
          <w:szCs w:val="32"/>
        </w:rPr>
        <w:t>。</w:t>
      </w:r>
    </w:p>
    <w:p w14:paraId="030FC022" w14:textId="77777777" w:rsidR="006D0FA7" w:rsidRDefault="00BB2DD5">
      <w:pPr>
        <w:spacing w:line="600" w:lineRule="exact"/>
        <w:ind w:firstLine="646"/>
        <w:rPr>
          <w:rFonts w:eastAsia="仿宋_GB2312"/>
          <w:sz w:val="32"/>
          <w:szCs w:val="32"/>
        </w:rPr>
      </w:pPr>
      <w:r>
        <w:rPr>
          <w:rFonts w:eastAsia="仿宋_GB2312"/>
          <w:sz w:val="32"/>
          <w:szCs w:val="32"/>
        </w:rPr>
        <w:t>第二阶段民办学校以吸纳积分学生为主，不采取电脑随机录取。录取时优先录取有积分的学生，经所在区镇同意，可适当录取没有积分的学生。</w:t>
      </w:r>
    </w:p>
    <w:p w14:paraId="0E4A8B28" w14:textId="77777777" w:rsidR="006D0FA7" w:rsidRDefault="00BB2DD5">
      <w:pPr>
        <w:spacing w:line="600" w:lineRule="exact"/>
        <w:ind w:firstLine="646"/>
        <w:rPr>
          <w:rFonts w:eastAsia="仿宋_GB2312"/>
          <w:sz w:val="32"/>
          <w:szCs w:val="32"/>
        </w:rPr>
      </w:pPr>
      <w:r>
        <w:rPr>
          <w:rFonts w:eastAsia="仿宋_GB2312"/>
          <w:sz w:val="32"/>
          <w:szCs w:val="32"/>
        </w:rPr>
        <w:t>学校必须在</w:t>
      </w:r>
      <w:r>
        <w:rPr>
          <w:rFonts w:eastAsia="仿宋_GB2312"/>
          <w:sz w:val="32"/>
          <w:szCs w:val="32"/>
        </w:rPr>
        <w:t>8</w:t>
      </w:r>
      <w:r>
        <w:rPr>
          <w:rFonts w:eastAsia="仿宋_GB2312"/>
          <w:sz w:val="32"/>
          <w:szCs w:val="32"/>
        </w:rPr>
        <w:t>月</w:t>
      </w:r>
      <w:r>
        <w:rPr>
          <w:rFonts w:eastAsia="仿宋_GB2312"/>
          <w:sz w:val="32"/>
          <w:szCs w:val="32"/>
        </w:rPr>
        <w:t>15</w:t>
      </w:r>
      <w:r>
        <w:rPr>
          <w:rFonts w:eastAsia="仿宋_GB2312"/>
          <w:sz w:val="32"/>
          <w:szCs w:val="32"/>
        </w:rPr>
        <w:t>日前，向适龄儿童少年父母或其他法定监护人发放《昆山市义</w:t>
      </w:r>
      <w:r>
        <w:rPr>
          <w:rFonts w:eastAsia="仿宋_GB2312"/>
          <w:sz w:val="32"/>
          <w:szCs w:val="32"/>
        </w:rPr>
        <w:t>务教育阶段入学通知书》。</w:t>
      </w:r>
    </w:p>
    <w:p w14:paraId="5CC936DA" w14:textId="77777777" w:rsidR="006D0FA7" w:rsidRDefault="00BB2DD5">
      <w:pPr>
        <w:spacing w:line="600" w:lineRule="exact"/>
        <w:ind w:firstLine="646"/>
        <w:rPr>
          <w:rFonts w:eastAsia="仿宋_GB2312"/>
          <w:sz w:val="32"/>
          <w:szCs w:val="32"/>
        </w:rPr>
      </w:pPr>
      <w:r>
        <w:rPr>
          <w:rFonts w:eastAsia="仿宋_GB2312"/>
          <w:sz w:val="32"/>
          <w:szCs w:val="32"/>
        </w:rPr>
        <w:t>本意见由昆山市教育局负责解释。</w:t>
      </w:r>
    </w:p>
    <w:p w14:paraId="2E4A3851" w14:textId="77777777" w:rsidR="006D0FA7" w:rsidRDefault="006D0FA7">
      <w:pPr>
        <w:pStyle w:val="p0"/>
        <w:widowControl w:val="0"/>
        <w:shd w:val="clear" w:color="auto" w:fill="FFFFFF"/>
        <w:snapToGrid w:val="0"/>
        <w:spacing w:line="600" w:lineRule="exact"/>
        <w:rPr>
          <w:rFonts w:ascii="Times New Roman" w:hAnsi="Times New Roman"/>
          <w:bCs/>
          <w:color w:val="000000"/>
          <w:kern w:val="2"/>
          <w:sz w:val="32"/>
          <w:szCs w:val="32"/>
        </w:rPr>
      </w:pPr>
    </w:p>
    <w:p w14:paraId="705F3D36" w14:textId="77777777" w:rsidR="006D0FA7" w:rsidRDefault="006D0FA7">
      <w:pPr>
        <w:pStyle w:val="p0"/>
        <w:widowControl w:val="0"/>
        <w:shd w:val="clear" w:color="auto" w:fill="FFFFFF"/>
        <w:snapToGrid w:val="0"/>
        <w:spacing w:line="600" w:lineRule="exact"/>
        <w:rPr>
          <w:rFonts w:ascii="Times New Roman" w:hAnsi="Times New Roman"/>
          <w:bCs/>
          <w:color w:val="000000"/>
          <w:kern w:val="2"/>
          <w:sz w:val="32"/>
          <w:szCs w:val="32"/>
        </w:rPr>
      </w:pPr>
    </w:p>
    <w:p w14:paraId="10BC2CE4" w14:textId="77777777" w:rsidR="006D0FA7" w:rsidRDefault="006D0FA7">
      <w:pPr>
        <w:pStyle w:val="p0"/>
        <w:widowControl w:val="0"/>
        <w:shd w:val="clear" w:color="auto" w:fill="FFFFFF"/>
        <w:snapToGrid w:val="0"/>
        <w:spacing w:line="600" w:lineRule="exact"/>
        <w:rPr>
          <w:rFonts w:ascii="Times New Roman" w:hAnsi="Times New Roman"/>
          <w:bCs/>
          <w:color w:val="000000"/>
          <w:kern w:val="2"/>
          <w:sz w:val="32"/>
          <w:szCs w:val="32"/>
        </w:rPr>
      </w:pPr>
    </w:p>
    <w:p w14:paraId="1E12EC70" w14:textId="77777777" w:rsidR="006D0FA7" w:rsidRDefault="00BB2DD5">
      <w:pPr>
        <w:adjustRightInd w:val="0"/>
        <w:spacing w:line="300" w:lineRule="auto"/>
        <w:rPr>
          <w:rFonts w:ascii="黑体" w:eastAsia="黑体" w:hAnsi="宋体"/>
          <w:sz w:val="28"/>
          <w:szCs w:val="28"/>
          <w:u w:val="single"/>
        </w:rPr>
      </w:pPr>
      <w:r>
        <w:rPr>
          <w:rFonts w:ascii="黑体" w:eastAsia="黑体" w:hAnsi="宋体" w:hint="eastAsia"/>
          <w:sz w:val="28"/>
          <w:szCs w:val="28"/>
          <w:u w:val="single"/>
        </w:rPr>
        <w:t>主题词：民办学校　招生　意见</w:t>
      </w:r>
      <w:r>
        <w:rPr>
          <w:rFonts w:ascii="黑体" w:eastAsia="黑体" w:hAnsi="宋体" w:hint="eastAsia"/>
          <w:sz w:val="28"/>
          <w:szCs w:val="28"/>
          <w:u w:val="single"/>
        </w:rPr>
        <w:t xml:space="preserve">     </w:t>
      </w:r>
      <w:r>
        <w:rPr>
          <w:rFonts w:ascii="黑体" w:eastAsia="黑体" w:hAnsi="宋体"/>
          <w:sz w:val="28"/>
          <w:szCs w:val="28"/>
          <w:u w:val="single"/>
        </w:rPr>
        <w:t xml:space="preserve"> </w:t>
      </w:r>
      <w:r>
        <w:rPr>
          <w:rFonts w:ascii="黑体" w:eastAsia="黑体" w:hAnsi="宋体" w:hint="eastAsia"/>
          <w:sz w:val="28"/>
          <w:szCs w:val="28"/>
          <w:u w:val="single"/>
        </w:rPr>
        <w:t xml:space="preserve">                              </w:t>
      </w:r>
    </w:p>
    <w:p w14:paraId="570554B6" w14:textId="77777777" w:rsidR="006D0FA7" w:rsidRDefault="00BB2DD5">
      <w:pPr>
        <w:adjustRightInd w:val="0"/>
        <w:snapToGrid w:val="0"/>
        <w:spacing w:line="300" w:lineRule="auto"/>
        <w:rPr>
          <w:rFonts w:ascii="宋体" w:hAnsi="宋体" w:cs="仿宋_GB2312"/>
          <w:sz w:val="28"/>
          <w:szCs w:val="28"/>
          <w:u w:val="single"/>
        </w:rPr>
      </w:pPr>
      <w:r>
        <w:rPr>
          <w:rFonts w:ascii="宋体" w:hAnsi="宋体"/>
          <w:sz w:val="28"/>
          <w:szCs w:val="28"/>
          <w:u w:val="single"/>
        </w:rPr>
        <w:t>抄　报</w:t>
      </w:r>
      <w:r>
        <w:rPr>
          <w:rFonts w:ascii="宋体" w:hAnsi="宋体" w:cs="仿宋_GB2312" w:hint="eastAsia"/>
          <w:sz w:val="28"/>
          <w:szCs w:val="28"/>
          <w:u w:val="single"/>
        </w:rPr>
        <w:t>：</w:t>
      </w:r>
      <w:r>
        <w:rPr>
          <w:rFonts w:ascii="宋体" w:hAnsi="宋体"/>
          <w:sz w:val="28"/>
          <w:szCs w:val="28"/>
          <w:u w:val="single"/>
        </w:rPr>
        <w:t>昆山市委、市人大、市政府、市政协，苏州市教育局</w:t>
      </w:r>
      <w:r>
        <w:rPr>
          <w:rFonts w:ascii="宋体" w:hAnsi="宋体" w:hint="eastAsia"/>
          <w:sz w:val="28"/>
          <w:szCs w:val="28"/>
          <w:u w:val="single"/>
        </w:rPr>
        <w:t xml:space="preserve">         _</w:t>
      </w:r>
    </w:p>
    <w:p w14:paraId="028FA3A9" w14:textId="77777777" w:rsidR="006D0FA7" w:rsidRDefault="00BB2DD5">
      <w:pPr>
        <w:snapToGrid w:val="0"/>
        <w:spacing w:line="300" w:lineRule="auto"/>
        <w:rPr>
          <w:rFonts w:ascii="宋体" w:hAnsi="宋体" w:cs="仿宋_GB2312"/>
          <w:spacing w:val="-4"/>
          <w:sz w:val="28"/>
          <w:szCs w:val="28"/>
        </w:rPr>
      </w:pPr>
      <w:r>
        <w:rPr>
          <w:rFonts w:ascii="宋体" w:hAnsi="宋体" w:cs="仿宋_GB2312" w:hint="eastAsia"/>
          <w:sz w:val="28"/>
          <w:szCs w:val="28"/>
        </w:rPr>
        <w:t>抄　送：</w:t>
      </w:r>
      <w:r>
        <w:rPr>
          <w:rFonts w:ascii="宋体" w:hAnsi="宋体" w:cs="仿宋_GB2312" w:hint="eastAsia"/>
          <w:spacing w:val="-4"/>
          <w:sz w:val="28"/>
          <w:szCs w:val="28"/>
        </w:rPr>
        <w:t>昆山开发区、昆山高新区、花桥经济开发区、旅游度假区管委会，</w:t>
      </w:r>
    </w:p>
    <w:p w14:paraId="5B864031" w14:textId="77777777" w:rsidR="006D0FA7" w:rsidRDefault="00BB2DD5">
      <w:pPr>
        <w:pStyle w:val="p0"/>
        <w:widowControl w:val="0"/>
        <w:shd w:val="clear" w:color="auto" w:fill="FFFFFF"/>
        <w:snapToGrid w:val="0"/>
        <w:spacing w:line="300" w:lineRule="auto"/>
        <w:rPr>
          <w:rFonts w:ascii="Times New Roman" w:hAnsi="Times New Roman"/>
          <w:color w:val="000000"/>
          <w:sz w:val="32"/>
          <w:szCs w:val="32"/>
        </w:rPr>
      </w:pPr>
      <w:r>
        <w:rPr>
          <w:rFonts w:ascii="宋体" w:eastAsia="宋体" w:cs="仿宋_GB2312"/>
          <w:spacing w:val="-4"/>
          <w:sz w:val="28"/>
          <w:szCs w:val="28"/>
          <w:u w:val="single"/>
        </w:rPr>
        <w:t xml:space="preserve">        </w:t>
      </w:r>
      <w:r>
        <w:rPr>
          <w:rFonts w:ascii="宋体" w:eastAsia="宋体" w:cs="仿宋_GB2312"/>
          <w:spacing w:val="-4"/>
          <w:sz w:val="28"/>
          <w:szCs w:val="28"/>
          <w:u w:val="single"/>
        </w:rPr>
        <w:t>各镇人民政府、</w:t>
      </w:r>
      <w:r>
        <w:rPr>
          <w:rFonts w:ascii="宋体" w:eastAsia="宋体" w:hint="eastAsia"/>
          <w:color w:val="000000"/>
          <w:sz w:val="28"/>
          <w:szCs w:val="28"/>
          <w:u w:val="single"/>
        </w:rPr>
        <w:t>市委教</w:t>
      </w:r>
      <w:r>
        <w:rPr>
          <w:rFonts w:ascii="宋体" w:eastAsia="宋体"/>
          <w:color w:val="000000"/>
          <w:sz w:val="28"/>
          <w:szCs w:val="28"/>
          <w:u w:val="single"/>
        </w:rPr>
        <w:t>育</w:t>
      </w:r>
      <w:r>
        <w:rPr>
          <w:rFonts w:ascii="宋体" w:eastAsia="宋体" w:hint="eastAsia"/>
          <w:color w:val="000000"/>
          <w:sz w:val="28"/>
          <w:szCs w:val="28"/>
          <w:u w:val="single"/>
        </w:rPr>
        <w:t>工作</w:t>
      </w:r>
      <w:r>
        <w:rPr>
          <w:rFonts w:ascii="宋体" w:eastAsia="宋体"/>
          <w:color w:val="000000"/>
          <w:sz w:val="28"/>
          <w:szCs w:val="28"/>
          <w:u w:val="single"/>
        </w:rPr>
        <w:t>领导小组成员单位</w:t>
      </w:r>
      <w:r>
        <w:rPr>
          <w:rFonts w:ascii="宋体" w:eastAsia="宋体" w:cs="仿宋_GB2312"/>
          <w:spacing w:val="-4"/>
          <w:sz w:val="28"/>
          <w:szCs w:val="28"/>
          <w:u w:val="single"/>
        </w:rPr>
        <w:t xml:space="preserve">                             </w:t>
      </w:r>
    </w:p>
    <w:sectPr w:rsidR="006D0FA7">
      <w:footerReference w:type="even" r:id="rId7"/>
      <w:footerReference w:type="default" r:id="rId8"/>
      <w:pgSz w:w="11906" w:h="16838"/>
      <w:pgMar w:top="2098" w:right="1361" w:bottom="1418" w:left="1588" w:header="680"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3B83" w14:textId="77777777" w:rsidR="00BB2DD5" w:rsidRDefault="00BB2DD5">
      <w:r>
        <w:separator/>
      </w:r>
    </w:p>
  </w:endnote>
  <w:endnote w:type="continuationSeparator" w:id="0">
    <w:p w14:paraId="1FBFD86E" w14:textId="77777777" w:rsidR="00BB2DD5" w:rsidRDefault="00BB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Neue">
    <w:altName w:val="Corbel"/>
    <w:charset w:val="00"/>
    <w:family w:val="auto"/>
    <w:pitch w:val="default"/>
    <w:sig w:usb0="00000000" w:usb1="00000000" w:usb2="00000010" w:usb3="00000000" w:csb0="00000000"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305D" w14:textId="77777777" w:rsidR="006D0FA7" w:rsidRDefault="00BB2DD5">
    <w:pPr>
      <w:pStyle w:val="a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397C" w14:textId="77777777" w:rsidR="006D0FA7" w:rsidRDefault="00BB2DD5">
    <w:pPr>
      <w:pStyle w:val="a9"/>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E436" w14:textId="77777777" w:rsidR="00BB2DD5" w:rsidRDefault="00BB2DD5">
      <w:r>
        <w:separator/>
      </w:r>
    </w:p>
  </w:footnote>
  <w:footnote w:type="continuationSeparator" w:id="0">
    <w:p w14:paraId="251D54C4" w14:textId="77777777" w:rsidR="00BB2DD5" w:rsidRDefault="00BB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hjNTdkZDM2MTViZWNmZjc5ZDY1MGRiZDhkYTQ5MjgifQ=="/>
  </w:docVars>
  <w:rsids>
    <w:rsidRoot w:val="006E4914"/>
    <w:rsid w:val="00004B63"/>
    <w:rsid w:val="000111F8"/>
    <w:rsid w:val="0001360E"/>
    <w:rsid w:val="00016A5A"/>
    <w:rsid w:val="00016C80"/>
    <w:rsid w:val="000179E0"/>
    <w:rsid w:val="000250E1"/>
    <w:rsid w:val="000352CC"/>
    <w:rsid w:val="00036AF7"/>
    <w:rsid w:val="000421F2"/>
    <w:rsid w:val="00046037"/>
    <w:rsid w:val="000476E0"/>
    <w:rsid w:val="000541E7"/>
    <w:rsid w:val="00056B65"/>
    <w:rsid w:val="000576FC"/>
    <w:rsid w:val="0006001F"/>
    <w:rsid w:val="0006227E"/>
    <w:rsid w:val="000723F9"/>
    <w:rsid w:val="00076D9B"/>
    <w:rsid w:val="00082781"/>
    <w:rsid w:val="00083714"/>
    <w:rsid w:val="00084584"/>
    <w:rsid w:val="00086832"/>
    <w:rsid w:val="000877FA"/>
    <w:rsid w:val="00091034"/>
    <w:rsid w:val="00095A8B"/>
    <w:rsid w:val="000A0281"/>
    <w:rsid w:val="000A48EA"/>
    <w:rsid w:val="000A58DB"/>
    <w:rsid w:val="000B6C24"/>
    <w:rsid w:val="000C4DEC"/>
    <w:rsid w:val="000E230C"/>
    <w:rsid w:val="000E69B0"/>
    <w:rsid w:val="000F47CA"/>
    <w:rsid w:val="000F6345"/>
    <w:rsid w:val="000F778E"/>
    <w:rsid w:val="00103494"/>
    <w:rsid w:val="00106FC3"/>
    <w:rsid w:val="00113A66"/>
    <w:rsid w:val="00114D0E"/>
    <w:rsid w:val="00124C8E"/>
    <w:rsid w:val="00132A89"/>
    <w:rsid w:val="00134D1B"/>
    <w:rsid w:val="00135B5E"/>
    <w:rsid w:val="00136055"/>
    <w:rsid w:val="00141235"/>
    <w:rsid w:val="00141BCA"/>
    <w:rsid w:val="00155B89"/>
    <w:rsid w:val="001660F0"/>
    <w:rsid w:val="00167A96"/>
    <w:rsid w:val="001A4C25"/>
    <w:rsid w:val="001B0C10"/>
    <w:rsid w:val="001C062B"/>
    <w:rsid w:val="001C2E45"/>
    <w:rsid w:val="001D537A"/>
    <w:rsid w:val="001E08F9"/>
    <w:rsid w:val="001E7ED9"/>
    <w:rsid w:val="001F7006"/>
    <w:rsid w:val="00201919"/>
    <w:rsid w:val="002021CF"/>
    <w:rsid w:val="00202ED7"/>
    <w:rsid w:val="0021502A"/>
    <w:rsid w:val="0021708E"/>
    <w:rsid w:val="00233EDE"/>
    <w:rsid w:val="0023470C"/>
    <w:rsid w:val="00247424"/>
    <w:rsid w:val="002820FB"/>
    <w:rsid w:val="00284B07"/>
    <w:rsid w:val="00286E81"/>
    <w:rsid w:val="00287F72"/>
    <w:rsid w:val="0029152C"/>
    <w:rsid w:val="002934AE"/>
    <w:rsid w:val="002956E9"/>
    <w:rsid w:val="00297601"/>
    <w:rsid w:val="00297FF0"/>
    <w:rsid w:val="002A2444"/>
    <w:rsid w:val="002A3655"/>
    <w:rsid w:val="002B0F8F"/>
    <w:rsid w:val="002C0CCD"/>
    <w:rsid w:val="002C3D2F"/>
    <w:rsid w:val="002E2DF8"/>
    <w:rsid w:val="002F00A0"/>
    <w:rsid w:val="002F16E2"/>
    <w:rsid w:val="002F412A"/>
    <w:rsid w:val="002F4A93"/>
    <w:rsid w:val="00311534"/>
    <w:rsid w:val="00313B4B"/>
    <w:rsid w:val="00315B11"/>
    <w:rsid w:val="0032544F"/>
    <w:rsid w:val="003321F5"/>
    <w:rsid w:val="003422E7"/>
    <w:rsid w:val="003476A7"/>
    <w:rsid w:val="00354AAB"/>
    <w:rsid w:val="003575FF"/>
    <w:rsid w:val="0036017C"/>
    <w:rsid w:val="00361844"/>
    <w:rsid w:val="00396CF9"/>
    <w:rsid w:val="003B0B62"/>
    <w:rsid w:val="003B1459"/>
    <w:rsid w:val="003B1D79"/>
    <w:rsid w:val="003C0194"/>
    <w:rsid w:val="003C6A4C"/>
    <w:rsid w:val="003D3745"/>
    <w:rsid w:val="003D63D3"/>
    <w:rsid w:val="003D726E"/>
    <w:rsid w:val="00406731"/>
    <w:rsid w:val="004131CB"/>
    <w:rsid w:val="00415CA3"/>
    <w:rsid w:val="00416554"/>
    <w:rsid w:val="00422069"/>
    <w:rsid w:val="00426C68"/>
    <w:rsid w:val="00434359"/>
    <w:rsid w:val="00440935"/>
    <w:rsid w:val="00446560"/>
    <w:rsid w:val="00446DE0"/>
    <w:rsid w:val="00450F4C"/>
    <w:rsid w:val="00451702"/>
    <w:rsid w:val="00455532"/>
    <w:rsid w:val="00456141"/>
    <w:rsid w:val="0046120A"/>
    <w:rsid w:val="004710F5"/>
    <w:rsid w:val="00473F2A"/>
    <w:rsid w:val="00475532"/>
    <w:rsid w:val="00483413"/>
    <w:rsid w:val="004A4755"/>
    <w:rsid w:val="004A68E7"/>
    <w:rsid w:val="004A7FA5"/>
    <w:rsid w:val="004E7328"/>
    <w:rsid w:val="005106D8"/>
    <w:rsid w:val="00523B38"/>
    <w:rsid w:val="0053236E"/>
    <w:rsid w:val="00542051"/>
    <w:rsid w:val="00546002"/>
    <w:rsid w:val="0055186F"/>
    <w:rsid w:val="00557754"/>
    <w:rsid w:val="005735DF"/>
    <w:rsid w:val="00584527"/>
    <w:rsid w:val="00585254"/>
    <w:rsid w:val="00587106"/>
    <w:rsid w:val="00592CF0"/>
    <w:rsid w:val="005A3198"/>
    <w:rsid w:val="005C0771"/>
    <w:rsid w:val="005C26D7"/>
    <w:rsid w:val="005C68ED"/>
    <w:rsid w:val="005E17BC"/>
    <w:rsid w:val="005E24F6"/>
    <w:rsid w:val="005F57B7"/>
    <w:rsid w:val="00601B68"/>
    <w:rsid w:val="006058B1"/>
    <w:rsid w:val="006129AD"/>
    <w:rsid w:val="00617ADC"/>
    <w:rsid w:val="00621207"/>
    <w:rsid w:val="006257F3"/>
    <w:rsid w:val="00633AF4"/>
    <w:rsid w:val="00637803"/>
    <w:rsid w:val="006562D4"/>
    <w:rsid w:val="00664F83"/>
    <w:rsid w:val="00676934"/>
    <w:rsid w:val="00684CBF"/>
    <w:rsid w:val="00685B97"/>
    <w:rsid w:val="006A2A8D"/>
    <w:rsid w:val="006B0ED0"/>
    <w:rsid w:val="006B7709"/>
    <w:rsid w:val="006C13CD"/>
    <w:rsid w:val="006C739C"/>
    <w:rsid w:val="006D0FA7"/>
    <w:rsid w:val="006D2AA6"/>
    <w:rsid w:val="006D41D5"/>
    <w:rsid w:val="006D5AB3"/>
    <w:rsid w:val="006D7619"/>
    <w:rsid w:val="006D78E4"/>
    <w:rsid w:val="006E14E2"/>
    <w:rsid w:val="006E28DF"/>
    <w:rsid w:val="006E3A3B"/>
    <w:rsid w:val="006E4914"/>
    <w:rsid w:val="0070074F"/>
    <w:rsid w:val="00700FA3"/>
    <w:rsid w:val="00701E8F"/>
    <w:rsid w:val="00724085"/>
    <w:rsid w:val="00737C89"/>
    <w:rsid w:val="00744505"/>
    <w:rsid w:val="007559ED"/>
    <w:rsid w:val="007568EB"/>
    <w:rsid w:val="007646AB"/>
    <w:rsid w:val="007811D0"/>
    <w:rsid w:val="0078492D"/>
    <w:rsid w:val="007A1D98"/>
    <w:rsid w:val="007B1149"/>
    <w:rsid w:val="007B1D46"/>
    <w:rsid w:val="007B4489"/>
    <w:rsid w:val="007C48E7"/>
    <w:rsid w:val="007D12F3"/>
    <w:rsid w:val="007D2933"/>
    <w:rsid w:val="007D6131"/>
    <w:rsid w:val="007F4631"/>
    <w:rsid w:val="007F617F"/>
    <w:rsid w:val="007F77A3"/>
    <w:rsid w:val="0080247A"/>
    <w:rsid w:val="00814834"/>
    <w:rsid w:val="00822F84"/>
    <w:rsid w:val="00824C1E"/>
    <w:rsid w:val="00836883"/>
    <w:rsid w:val="0084438C"/>
    <w:rsid w:val="008453F7"/>
    <w:rsid w:val="00845F69"/>
    <w:rsid w:val="00851F8D"/>
    <w:rsid w:val="0085478D"/>
    <w:rsid w:val="00854A51"/>
    <w:rsid w:val="008601CF"/>
    <w:rsid w:val="00866C2B"/>
    <w:rsid w:val="00884732"/>
    <w:rsid w:val="008A2478"/>
    <w:rsid w:val="008A3022"/>
    <w:rsid w:val="008A4E3F"/>
    <w:rsid w:val="008B4289"/>
    <w:rsid w:val="008D093D"/>
    <w:rsid w:val="008F0FF2"/>
    <w:rsid w:val="008F6213"/>
    <w:rsid w:val="008F7A15"/>
    <w:rsid w:val="0090230E"/>
    <w:rsid w:val="00902A4C"/>
    <w:rsid w:val="0090771A"/>
    <w:rsid w:val="00917476"/>
    <w:rsid w:val="00917DA4"/>
    <w:rsid w:val="009242B6"/>
    <w:rsid w:val="00926B05"/>
    <w:rsid w:val="009339F7"/>
    <w:rsid w:val="00933F4E"/>
    <w:rsid w:val="009375FF"/>
    <w:rsid w:val="009417D8"/>
    <w:rsid w:val="00953319"/>
    <w:rsid w:val="00954F09"/>
    <w:rsid w:val="00961A53"/>
    <w:rsid w:val="0096316F"/>
    <w:rsid w:val="009670E9"/>
    <w:rsid w:val="00970DC9"/>
    <w:rsid w:val="00972AD7"/>
    <w:rsid w:val="00974CBD"/>
    <w:rsid w:val="009865DF"/>
    <w:rsid w:val="00993CF1"/>
    <w:rsid w:val="00997926"/>
    <w:rsid w:val="009A7806"/>
    <w:rsid w:val="009D1029"/>
    <w:rsid w:val="00A02D25"/>
    <w:rsid w:val="00A03048"/>
    <w:rsid w:val="00A06745"/>
    <w:rsid w:val="00A14D76"/>
    <w:rsid w:val="00A17A5F"/>
    <w:rsid w:val="00A2347B"/>
    <w:rsid w:val="00A23E5B"/>
    <w:rsid w:val="00A32BAE"/>
    <w:rsid w:val="00A425CF"/>
    <w:rsid w:val="00A564ED"/>
    <w:rsid w:val="00A67AF7"/>
    <w:rsid w:val="00A76320"/>
    <w:rsid w:val="00A81D1C"/>
    <w:rsid w:val="00AA5F47"/>
    <w:rsid w:val="00AB0419"/>
    <w:rsid w:val="00AC5319"/>
    <w:rsid w:val="00AC56B2"/>
    <w:rsid w:val="00AD3A60"/>
    <w:rsid w:val="00AE1637"/>
    <w:rsid w:val="00AE2845"/>
    <w:rsid w:val="00AF4174"/>
    <w:rsid w:val="00AF4DB9"/>
    <w:rsid w:val="00AF5C71"/>
    <w:rsid w:val="00AF5E4C"/>
    <w:rsid w:val="00AF6D4D"/>
    <w:rsid w:val="00B20C3A"/>
    <w:rsid w:val="00B2663C"/>
    <w:rsid w:val="00B35569"/>
    <w:rsid w:val="00B507A7"/>
    <w:rsid w:val="00B52E9D"/>
    <w:rsid w:val="00B55E39"/>
    <w:rsid w:val="00B61EAE"/>
    <w:rsid w:val="00B642BB"/>
    <w:rsid w:val="00B70F33"/>
    <w:rsid w:val="00B73B0D"/>
    <w:rsid w:val="00B74C4A"/>
    <w:rsid w:val="00B817EF"/>
    <w:rsid w:val="00B82455"/>
    <w:rsid w:val="00B8396C"/>
    <w:rsid w:val="00BA1183"/>
    <w:rsid w:val="00BA328B"/>
    <w:rsid w:val="00BB2184"/>
    <w:rsid w:val="00BB223D"/>
    <w:rsid w:val="00BB2DD5"/>
    <w:rsid w:val="00BD4C6D"/>
    <w:rsid w:val="00BE5730"/>
    <w:rsid w:val="00BF283B"/>
    <w:rsid w:val="00C047A2"/>
    <w:rsid w:val="00C1314A"/>
    <w:rsid w:val="00C35DD4"/>
    <w:rsid w:val="00C6186E"/>
    <w:rsid w:val="00C7590E"/>
    <w:rsid w:val="00C75AAA"/>
    <w:rsid w:val="00C76C9E"/>
    <w:rsid w:val="00C85708"/>
    <w:rsid w:val="00C93228"/>
    <w:rsid w:val="00CD026A"/>
    <w:rsid w:val="00CD63BC"/>
    <w:rsid w:val="00CD7D68"/>
    <w:rsid w:val="00CF107C"/>
    <w:rsid w:val="00CF6017"/>
    <w:rsid w:val="00D04F36"/>
    <w:rsid w:val="00D1092B"/>
    <w:rsid w:val="00D32EB9"/>
    <w:rsid w:val="00D409FB"/>
    <w:rsid w:val="00D47C8A"/>
    <w:rsid w:val="00D5446B"/>
    <w:rsid w:val="00D66A1B"/>
    <w:rsid w:val="00D67D2A"/>
    <w:rsid w:val="00D74159"/>
    <w:rsid w:val="00D741FD"/>
    <w:rsid w:val="00D75C65"/>
    <w:rsid w:val="00D77FC5"/>
    <w:rsid w:val="00D86995"/>
    <w:rsid w:val="00DA0AE2"/>
    <w:rsid w:val="00DA30CA"/>
    <w:rsid w:val="00DA3B9E"/>
    <w:rsid w:val="00DA5FA9"/>
    <w:rsid w:val="00DA6409"/>
    <w:rsid w:val="00DB0E41"/>
    <w:rsid w:val="00DB6254"/>
    <w:rsid w:val="00DC5D9C"/>
    <w:rsid w:val="00DD3190"/>
    <w:rsid w:val="00DD459E"/>
    <w:rsid w:val="00DD4A22"/>
    <w:rsid w:val="00DE662B"/>
    <w:rsid w:val="00DF0496"/>
    <w:rsid w:val="00DF0A6A"/>
    <w:rsid w:val="00DF0D2C"/>
    <w:rsid w:val="00DF51AB"/>
    <w:rsid w:val="00DF7421"/>
    <w:rsid w:val="00E10D1E"/>
    <w:rsid w:val="00E13E68"/>
    <w:rsid w:val="00E1519A"/>
    <w:rsid w:val="00E21648"/>
    <w:rsid w:val="00E315A6"/>
    <w:rsid w:val="00E5282C"/>
    <w:rsid w:val="00E575E2"/>
    <w:rsid w:val="00E6363A"/>
    <w:rsid w:val="00E81ED6"/>
    <w:rsid w:val="00EA05B4"/>
    <w:rsid w:val="00EA5753"/>
    <w:rsid w:val="00EB1891"/>
    <w:rsid w:val="00EC12A4"/>
    <w:rsid w:val="00EC2189"/>
    <w:rsid w:val="00EC340B"/>
    <w:rsid w:val="00EC7CBF"/>
    <w:rsid w:val="00ED5F9B"/>
    <w:rsid w:val="00EE2967"/>
    <w:rsid w:val="00EE6702"/>
    <w:rsid w:val="00EF7442"/>
    <w:rsid w:val="00EF7AEA"/>
    <w:rsid w:val="00F022EB"/>
    <w:rsid w:val="00F12ADB"/>
    <w:rsid w:val="00F22E6B"/>
    <w:rsid w:val="00F317DE"/>
    <w:rsid w:val="00F41777"/>
    <w:rsid w:val="00F463B2"/>
    <w:rsid w:val="00F504FD"/>
    <w:rsid w:val="00F514F3"/>
    <w:rsid w:val="00F522B6"/>
    <w:rsid w:val="00F53152"/>
    <w:rsid w:val="00F6027B"/>
    <w:rsid w:val="00F616BD"/>
    <w:rsid w:val="00F70FE0"/>
    <w:rsid w:val="00F7148F"/>
    <w:rsid w:val="00FA4369"/>
    <w:rsid w:val="00FA55F5"/>
    <w:rsid w:val="00FB39AF"/>
    <w:rsid w:val="00FB6896"/>
    <w:rsid w:val="00FC0342"/>
    <w:rsid w:val="00FC6A66"/>
    <w:rsid w:val="00FD07A5"/>
    <w:rsid w:val="00FD12D0"/>
    <w:rsid w:val="00FE0F52"/>
    <w:rsid w:val="00FE7230"/>
    <w:rsid w:val="00FF138C"/>
    <w:rsid w:val="00FF1BFA"/>
    <w:rsid w:val="017957E6"/>
    <w:rsid w:val="01AA5738"/>
    <w:rsid w:val="023203A0"/>
    <w:rsid w:val="0337383A"/>
    <w:rsid w:val="03376E4F"/>
    <w:rsid w:val="035E587D"/>
    <w:rsid w:val="0513670C"/>
    <w:rsid w:val="05213531"/>
    <w:rsid w:val="06A67AEB"/>
    <w:rsid w:val="06B775FF"/>
    <w:rsid w:val="08162951"/>
    <w:rsid w:val="08D43782"/>
    <w:rsid w:val="08ED39E2"/>
    <w:rsid w:val="0BE45CF0"/>
    <w:rsid w:val="0CF27D1C"/>
    <w:rsid w:val="0D347253"/>
    <w:rsid w:val="0DBC39B1"/>
    <w:rsid w:val="0E874734"/>
    <w:rsid w:val="0F1D7FC5"/>
    <w:rsid w:val="0F7E0EE0"/>
    <w:rsid w:val="0FBC4BB2"/>
    <w:rsid w:val="101A1CC2"/>
    <w:rsid w:val="107943A8"/>
    <w:rsid w:val="118D4711"/>
    <w:rsid w:val="15D855DA"/>
    <w:rsid w:val="17255581"/>
    <w:rsid w:val="178242DB"/>
    <w:rsid w:val="17B629B5"/>
    <w:rsid w:val="18DA6508"/>
    <w:rsid w:val="192E1556"/>
    <w:rsid w:val="19D27996"/>
    <w:rsid w:val="19DC74C5"/>
    <w:rsid w:val="1A0B042E"/>
    <w:rsid w:val="1C06169C"/>
    <w:rsid w:val="1C9D0DB1"/>
    <w:rsid w:val="1DC22E5E"/>
    <w:rsid w:val="1DC93582"/>
    <w:rsid w:val="1E623970"/>
    <w:rsid w:val="1E6509EA"/>
    <w:rsid w:val="1F1D7E3D"/>
    <w:rsid w:val="1F836893"/>
    <w:rsid w:val="20282F12"/>
    <w:rsid w:val="203B6AFD"/>
    <w:rsid w:val="21416CA9"/>
    <w:rsid w:val="21820688"/>
    <w:rsid w:val="228D10B9"/>
    <w:rsid w:val="22B10AB2"/>
    <w:rsid w:val="23A46E17"/>
    <w:rsid w:val="25B54295"/>
    <w:rsid w:val="264E7CD3"/>
    <w:rsid w:val="276B25B3"/>
    <w:rsid w:val="279E61F1"/>
    <w:rsid w:val="28C60685"/>
    <w:rsid w:val="28CE7839"/>
    <w:rsid w:val="2906034F"/>
    <w:rsid w:val="297E4B94"/>
    <w:rsid w:val="2A9154ED"/>
    <w:rsid w:val="2AF77A1F"/>
    <w:rsid w:val="2C3D26A8"/>
    <w:rsid w:val="2CDE7B25"/>
    <w:rsid w:val="2CFA284A"/>
    <w:rsid w:val="2E3A6B55"/>
    <w:rsid w:val="2E9D3DAF"/>
    <w:rsid w:val="2F8D1285"/>
    <w:rsid w:val="3019022C"/>
    <w:rsid w:val="30E13569"/>
    <w:rsid w:val="30E5402C"/>
    <w:rsid w:val="30EE74D5"/>
    <w:rsid w:val="313F0BBC"/>
    <w:rsid w:val="31BA30B4"/>
    <w:rsid w:val="31C12F92"/>
    <w:rsid w:val="31CA5D2B"/>
    <w:rsid w:val="329E3D5B"/>
    <w:rsid w:val="33EA6893"/>
    <w:rsid w:val="3482469B"/>
    <w:rsid w:val="34CF1941"/>
    <w:rsid w:val="35C24FBD"/>
    <w:rsid w:val="3657093D"/>
    <w:rsid w:val="376523DA"/>
    <w:rsid w:val="37DC7F2B"/>
    <w:rsid w:val="382C21B3"/>
    <w:rsid w:val="38AF4D72"/>
    <w:rsid w:val="38FA409F"/>
    <w:rsid w:val="39316F65"/>
    <w:rsid w:val="39915C39"/>
    <w:rsid w:val="39A4670D"/>
    <w:rsid w:val="39A60981"/>
    <w:rsid w:val="3B4D6059"/>
    <w:rsid w:val="3C490015"/>
    <w:rsid w:val="3CF933E6"/>
    <w:rsid w:val="3CFA79A6"/>
    <w:rsid w:val="3D6315EC"/>
    <w:rsid w:val="3DB039E8"/>
    <w:rsid w:val="3DD36E42"/>
    <w:rsid w:val="3E123D67"/>
    <w:rsid w:val="3E207B77"/>
    <w:rsid w:val="40CD6856"/>
    <w:rsid w:val="410E3CA9"/>
    <w:rsid w:val="41956270"/>
    <w:rsid w:val="41A54D91"/>
    <w:rsid w:val="430C07AC"/>
    <w:rsid w:val="449771A6"/>
    <w:rsid w:val="44993816"/>
    <w:rsid w:val="44E44219"/>
    <w:rsid w:val="45593948"/>
    <w:rsid w:val="45A05D0A"/>
    <w:rsid w:val="460F4D55"/>
    <w:rsid w:val="465A7D40"/>
    <w:rsid w:val="46DE0E64"/>
    <w:rsid w:val="478A532E"/>
    <w:rsid w:val="48EF51EA"/>
    <w:rsid w:val="4A3724D4"/>
    <w:rsid w:val="4AB56AE2"/>
    <w:rsid w:val="4ABD4E14"/>
    <w:rsid w:val="4B1D546E"/>
    <w:rsid w:val="4B5B743C"/>
    <w:rsid w:val="4C671203"/>
    <w:rsid w:val="4C6D5094"/>
    <w:rsid w:val="4D345C34"/>
    <w:rsid w:val="4D903350"/>
    <w:rsid w:val="4F4D3DD7"/>
    <w:rsid w:val="4FA6680F"/>
    <w:rsid w:val="4FAF1EF9"/>
    <w:rsid w:val="50DE00AA"/>
    <w:rsid w:val="51266429"/>
    <w:rsid w:val="518F170F"/>
    <w:rsid w:val="52314733"/>
    <w:rsid w:val="52CC6798"/>
    <w:rsid w:val="536767C4"/>
    <w:rsid w:val="54383BE8"/>
    <w:rsid w:val="54557683"/>
    <w:rsid w:val="54895436"/>
    <w:rsid w:val="54957D3F"/>
    <w:rsid w:val="54C03508"/>
    <w:rsid w:val="559E02B1"/>
    <w:rsid w:val="5647194A"/>
    <w:rsid w:val="56534703"/>
    <w:rsid w:val="566D68AA"/>
    <w:rsid w:val="56CB185B"/>
    <w:rsid w:val="57236B81"/>
    <w:rsid w:val="57653877"/>
    <w:rsid w:val="584E41B3"/>
    <w:rsid w:val="5A5B05B3"/>
    <w:rsid w:val="5A9818DF"/>
    <w:rsid w:val="5AF35F18"/>
    <w:rsid w:val="5BA22A7E"/>
    <w:rsid w:val="5C7A697C"/>
    <w:rsid w:val="5CC55834"/>
    <w:rsid w:val="5D111A98"/>
    <w:rsid w:val="5D1B272B"/>
    <w:rsid w:val="5DA44BD0"/>
    <w:rsid w:val="5DBE24D1"/>
    <w:rsid w:val="5EA80C86"/>
    <w:rsid w:val="5FF45F76"/>
    <w:rsid w:val="607B7A82"/>
    <w:rsid w:val="60B82A30"/>
    <w:rsid w:val="61E47D22"/>
    <w:rsid w:val="62A47670"/>
    <w:rsid w:val="62CB18E6"/>
    <w:rsid w:val="62CF6725"/>
    <w:rsid w:val="631216B3"/>
    <w:rsid w:val="63D207A3"/>
    <w:rsid w:val="64CC44E9"/>
    <w:rsid w:val="654B126E"/>
    <w:rsid w:val="665E1965"/>
    <w:rsid w:val="669D6373"/>
    <w:rsid w:val="66B772E6"/>
    <w:rsid w:val="689F4A3F"/>
    <w:rsid w:val="69F26BDD"/>
    <w:rsid w:val="6B2D0C81"/>
    <w:rsid w:val="6B3666DB"/>
    <w:rsid w:val="6CE82073"/>
    <w:rsid w:val="6D673506"/>
    <w:rsid w:val="6DA44064"/>
    <w:rsid w:val="6E3F68F2"/>
    <w:rsid w:val="6EAD034F"/>
    <w:rsid w:val="6FAE4E66"/>
    <w:rsid w:val="7019691C"/>
    <w:rsid w:val="712B0074"/>
    <w:rsid w:val="712D6B22"/>
    <w:rsid w:val="721F3C5D"/>
    <w:rsid w:val="72555C9B"/>
    <w:rsid w:val="72F93D2C"/>
    <w:rsid w:val="730E5436"/>
    <w:rsid w:val="73DE3F69"/>
    <w:rsid w:val="745134D6"/>
    <w:rsid w:val="75816519"/>
    <w:rsid w:val="774A52C4"/>
    <w:rsid w:val="77B37C14"/>
    <w:rsid w:val="78F971A6"/>
    <w:rsid w:val="79BA116F"/>
    <w:rsid w:val="7A3F4790"/>
    <w:rsid w:val="7AC53DAD"/>
    <w:rsid w:val="7B495530"/>
    <w:rsid w:val="7BE11D8D"/>
    <w:rsid w:val="7C4F5C52"/>
    <w:rsid w:val="7CCA6115"/>
    <w:rsid w:val="7D654127"/>
    <w:rsid w:val="7DAE0A93"/>
    <w:rsid w:val="7DCD6B45"/>
    <w:rsid w:val="7F61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293321"/>
  <w15:docId w15:val="{66740485-440A-40D7-BB3A-122CDEEE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semiHidden="1"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Indent 3"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rPr>
      <w:rFonts w:ascii="Calibri" w:hAnsi="Calibri"/>
      <w:kern w:val="0"/>
      <w:sz w:val="20"/>
      <w:szCs w:val="20"/>
    </w:rPr>
  </w:style>
  <w:style w:type="paragraph" w:styleId="a5">
    <w:name w:val="Date"/>
    <w:basedOn w:val="a"/>
    <w:next w:val="a"/>
    <w:link w:val="a6"/>
    <w:qFormat/>
    <w:rPr>
      <w:rFonts w:ascii="Calibri" w:hAnsi="Calibri"/>
      <w:kern w:val="0"/>
      <w:sz w:val="20"/>
      <w:szCs w:val="20"/>
    </w:rPr>
  </w:style>
  <w:style w:type="paragraph" w:styleId="a7">
    <w:name w:val="Balloon Text"/>
    <w:basedOn w:val="a"/>
    <w:link w:val="a8"/>
    <w:uiPriority w:val="99"/>
    <w:unhideWhenUsed/>
    <w:qFormat/>
    <w:rPr>
      <w:rFonts w:ascii="Calibri" w:hAnsi="Calibri"/>
      <w:kern w:val="0"/>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d">
    <w:name w:val="Subtitle"/>
    <w:basedOn w:val="a"/>
    <w:link w:val="ae"/>
    <w:qFormat/>
    <w:pPr>
      <w:adjustRightInd w:val="0"/>
      <w:snapToGrid w:val="0"/>
      <w:spacing w:line="300" w:lineRule="auto"/>
      <w:jc w:val="center"/>
      <w:outlineLvl w:val="1"/>
    </w:pPr>
    <w:rPr>
      <w:b/>
      <w:bCs/>
      <w:kern w:val="28"/>
      <w:sz w:val="44"/>
      <w:szCs w:val="32"/>
    </w:rPr>
  </w:style>
  <w:style w:type="paragraph" w:styleId="3">
    <w:name w:val="Body Text Indent 3"/>
    <w:basedOn w:val="a"/>
    <w:link w:val="30"/>
    <w:qFormat/>
    <w:pPr>
      <w:adjustRightInd w:val="0"/>
      <w:snapToGrid w:val="0"/>
      <w:spacing w:line="336" w:lineRule="auto"/>
      <w:ind w:firstLineChars="200" w:firstLine="608"/>
    </w:pPr>
    <w:rPr>
      <w:rFonts w:eastAsia="仿宋_GB2312"/>
      <w:kern w:val="0"/>
      <w:sz w:val="32"/>
      <w:szCs w:val="28"/>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Calibri" w:eastAsia="宋体" w:hAnsi="Calibri" w:cs="Times New Roman"/>
    </w:rPr>
  </w:style>
  <w:style w:type="character" w:styleId="af2">
    <w:name w:val="Hyperlink"/>
    <w:uiPriority w:val="99"/>
    <w:unhideWhenUsed/>
    <w:qFormat/>
    <w:rPr>
      <w:rFonts w:ascii="Calibri" w:eastAsia="宋体" w:hAnsi="Calibri" w:cs="Times New Roman"/>
      <w:color w:val="0563C1"/>
      <w:u w:val="single"/>
    </w:rPr>
  </w:style>
  <w:style w:type="character" w:styleId="af3">
    <w:name w:val="annotation reference"/>
    <w:uiPriority w:val="99"/>
    <w:unhideWhenUsed/>
    <w:qFormat/>
    <w:rPr>
      <w:rFonts w:ascii="Calibri" w:eastAsia="宋体" w:hAnsi="Calibri" w:cs="Times New Roman"/>
      <w:sz w:val="21"/>
      <w:szCs w:val="21"/>
    </w:rPr>
  </w:style>
  <w:style w:type="character" w:customStyle="1" w:styleId="a4">
    <w:name w:val="批注文字 字符"/>
    <w:link w:val="a3"/>
    <w:qFormat/>
    <w:rPr>
      <w:rFonts w:ascii="Calibri" w:eastAsia="宋体" w:hAnsi="Calibri" w:cs="Times New Roman"/>
      <w:kern w:val="0"/>
      <w:sz w:val="20"/>
      <w:szCs w:val="20"/>
    </w:rPr>
  </w:style>
  <w:style w:type="character" w:customStyle="1" w:styleId="a6">
    <w:name w:val="日期 字符"/>
    <w:link w:val="a5"/>
    <w:qFormat/>
    <w:rPr>
      <w:rFonts w:ascii="Calibri" w:eastAsia="宋体" w:hAnsi="Calibri" w:cs="Times New Roman"/>
      <w:kern w:val="0"/>
      <w:sz w:val="20"/>
      <w:szCs w:val="20"/>
    </w:rPr>
  </w:style>
  <w:style w:type="character" w:customStyle="1" w:styleId="a8">
    <w:name w:val="批注框文本 字符"/>
    <w:link w:val="a7"/>
    <w:uiPriority w:val="99"/>
    <w:semiHidden/>
    <w:qFormat/>
    <w:rPr>
      <w:rFonts w:ascii="Calibri" w:eastAsia="宋体" w:hAnsi="Calibri" w:cs="Times New Roman"/>
      <w:kern w:val="0"/>
      <w:sz w:val="18"/>
      <w:szCs w:val="18"/>
    </w:rPr>
  </w:style>
  <w:style w:type="character" w:customStyle="1" w:styleId="aa">
    <w:name w:val="页脚 字符"/>
    <w:link w:val="a9"/>
    <w:uiPriority w:val="99"/>
    <w:qFormat/>
    <w:rPr>
      <w:rFonts w:ascii="Calibri" w:eastAsia="宋体" w:hAnsi="Calibri" w:cs="Times New Roman"/>
      <w:kern w:val="0"/>
      <w:sz w:val="18"/>
      <w:szCs w:val="18"/>
    </w:rPr>
  </w:style>
  <w:style w:type="character" w:customStyle="1" w:styleId="ac">
    <w:name w:val="页眉 字符"/>
    <w:link w:val="ab"/>
    <w:semiHidden/>
    <w:qFormat/>
    <w:rPr>
      <w:rFonts w:ascii="Calibri" w:eastAsia="宋体" w:hAnsi="Calibri" w:cs="Times New Roman"/>
      <w:kern w:val="0"/>
      <w:sz w:val="18"/>
      <w:szCs w:val="18"/>
    </w:rPr>
  </w:style>
  <w:style w:type="character" w:customStyle="1" w:styleId="ae">
    <w:name w:val="副标题 字符"/>
    <w:link w:val="ad"/>
    <w:qFormat/>
    <w:rPr>
      <w:rFonts w:ascii="Times New Roman" w:eastAsia="宋体" w:hAnsi="Times New Roman" w:cs="Times New Roman"/>
      <w:b/>
      <w:bCs/>
      <w:kern w:val="28"/>
      <w:sz w:val="44"/>
      <w:szCs w:val="32"/>
    </w:rPr>
  </w:style>
  <w:style w:type="character" w:customStyle="1" w:styleId="30">
    <w:name w:val="正文文本缩进 3 字符"/>
    <w:link w:val="3"/>
    <w:qFormat/>
    <w:rPr>
      <w:rFonts w:ascii="Times New Roman" w:eastAsia="仿宋_GB2312" w:hAnsi="Times New Roman" w:cs="Times New Roman"/>
      <w:kern w:val="0"/>
      <w:sz w:val="32"/>
      <w:szCs w:val="28"/>
    </w:rPr>
  </w:style>
  <w:style w:type="character" w:customStyle="1" w:styleId="af4">
    <w:name w:val="列表段落 字符"/>
    <w:link w:val="af5"/>
    <w:uiPriority w:val="34"/>
    <w:qFormat/>
    <w:rPr>
      <w:rFonts w:ascii="宋体" w:eastAsia="楷体_GB2312" w:hAnsi="宋体" w:cs="Times New Roman"/>
      <w:color w:val="000000"/>
      <w:kern w:val="0"/>
      <w:sz w:val="26"/>
      <w:szCs w:val="21"/>
    </w:rPr>
  </w:style>
  <w:style w:type="paragraph" w:styleId="af5">
    <w:name w:val="List Paragraph"/>
    <w:basedOn w:val="a"/>
    <w:link w:val="af4"/>
    <w:uiPriority w:val="34"/>
    <w:qFormat/>
    <w:pPr>
      <w:spacing w:line="360" w:lineRule="auto"/>
      <w:ind w:firstLineChars="200" w:firstLine="420"/>
    </w:pPr>
    <w:rPr>
      <w:rFonts w:ascii="宋体" w:eastAsia="楷体_GB2312" w:hAnsi="宋体"/>
      <w:color w:val="000000"/>
      <w:kern w:val="0"/>
      <w:sz w:val="26"/>
      <w:szCs w:val="21"/>
    </w:rPr>
  </w:style>
  <w:style w:type="paragraph" w:customStyle="1" w:styleId="p0">
    <w:name w:val="p0"/>
    <w:basedOn w:val="a"/>
    <w:qFormat/>
    <w:pPr>
      <w:widowControl/>
    </w:pPr>
    <w:rPr>
      <w:rFonts w:ascii="仿宋_GB2312" w:eastAsia="仿宋_GB2312" w:hAnsi="宋体"/>
      <w:kern w:val="0"/>
      <w:szCs w:val="21"/>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1898</Characters>
  <Application>Microsoft Office Word</Application>
  <DocSecurity>0</DocSecurity>
  <Lines>94</Lines>
  <Paragraphs>68</Paragraphs>
  <ScaleCrop>false</ScaleCrop>
  <Company>DoubleOX</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行摄匆匆</dc:creator>
  <cp:lastModifiedBy>Administrator</cp:lastModifiedBy>
  <cp:revision>5</cp:revision>
  <dcterms:created xsi:type="dcterms:W3CDTF">2023-05-30T08:06:00Z</dcterms:created>
  <dcterms:modified xsi:type="dcterms:W3CDTF">2023-06-07T05:51:00Z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B2EAB3CF49F14481B6C6ADD2CA07A31D_13</vt:lpwstr>
  </property>
</Properties>
</file>