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附件</w:t>
      </w:r>
      <w:r>
        <w:rPr>
          <w:sz w:val="24"/>
          <w:szCs w:val="24"/>
        </w:rPr>
        <w:t>1</w:t>
      </w: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  <w:rPr>
          <w:rFonts w:hint="eastAsia"/>
        </w:rPr>
      </w:pPr>
    </w:p>
    <w:p>
      <w:pPr>
        <w:widowControl w:val="0"/>
        <w:kinsoku/>
        <w:autoSpaceDE/>
        <w:autoSpaceDN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</w:pPr>
      <w:r>
        <w:t xml:space="preserve"> </w:t>
      </w:r>
      <w:r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  <w:t>“数据要素X”  典型案例申报书</w:t>
      </w:r>
    </w:p>
    <w:p>
      <w:pPr>
        <w:widowControl w:val="0"/>
        <w:kinsoku/>
        <w:autoSpaceDE/>
        <w:autoSpaceDN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  <w:rPr>
          <w:rFonts w:hint="eastAsia"/>
        </w:rPr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ind w:firstLine="602"/>
        <w:jc w:val="center"/>
        <w:rPr>
          <w:rFonts w:hint="default" w:ascii="Times New Roman" w:hAnsi="Times New Roman" w:cs="Times New Roman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案例名称</w:t>
      </w:r>
      <w:r>
        <w:rPr>
          <w:rFonts w:hint="eastAsia"/>
          <w:sz w:val="30"/>
          <w:szCs w:val="30"/>
          <w:lang w:val="en-US" w:eastAsia="zh-CN"/>
        </w:rPr>
        <w:t>:__________________</w:t>
      </w:r>
    </w:p>
    <w:p>
      <w:pPr>
        <w:pStyle w:val="2"/>
        <w:ind w:firstLine="602"/>
        <w:jc w:val="center"/>
        <w:rPr>
          <w:sz w:val="30"/>
          <w:szCs w:val="30"/>
        </w:rPr>
      </w:pPr>
    </w:p>
    <w:p>
      <w:pPr>
        <w:ind w:firstLine="602"/>
        <w:jc w:val="center"/>
        <w:rPr>
          <w:rFonts w:hint="default" w:ascii="Times New Roman" w:hAnsi="Times New Roman" w:cs="Times New Roman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申报单位</w:t>
      </w:r>
      <w:r>
        <w:rPr>
          <w:rFonts w:hint="eastAsia"/>
          <w:sz w:val="30"/>
          <w:szCs w:val="30"/>
          <w:lang w:val="en-US" w:eastAsia="zh-CN"/>
        </w:rPr>
        <w:t>:__________________</w:t>
      </w: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  <w:rPr>
          <w:rFonts w:hint="eastAsia"/>
        </w:rPr>
      </w:pPr>
    </w:p>
    <w:p>
      <w:pPr>
        <w:ind w:firstLine="643"/>
        <w:rPr>
          <w:sz w:val="28"/>
          <w:szCs w:val="28"/>
        </w:rPr>
      </w:pPr>
      <w:r>
        <w:rPr>
          <w:sz w:val="28"/>
          <w:szCs w:val="28"/>
        </w:rPr>
        <w:t>2024</w:t>
      </w:r>
      <w:r>
        <w:rPr>
          <w:rFonts w:hint="eastAsia" w:cs="微软雅黑"/>
          <w:sz w:val="28"/>
          <w:szCs w:val="28"/>
        </w:rPr>
        <w:t>年</w:t>
      </w:r>
      <w:r>
        <w:rPr>
          <w:spacing w:val="28"/>
          <w:sz w:val="28"/>
          <w:szCs w:val="28"/>
        </w:rPr>
        <w:t xml:space="preserve">  </w:t>
      </w:r>
      <w:r>
        <w:rPr>
          <w:rFonts w:hint="eastAsia" w:cs="微软雅黑"/>
          <w:sz w:val="28"/>
          <w:szCs w:val="28"/>
        </w:rPr>
        <w:t>月</w:t>
      </w:r>
      <w:r>
        <w:rPr>
          <w:spacing w:val="115"/>
          <w:sz w:val="28"/>
          <w:szCs w:val="28"/>
        </w:rPr>
        <w:t xml:space="preserve">  </w:t>
      </w:r>
      <w:r>
        <w:rPr>
          <w:rFonts w:hint="eastAsia" w:cs="微软雅黑"/>
          <w:sz w:val="28"/>
          <w:szCs w:val="28"/>
        </w:rPr>
        <w:t>日</w:t>
      </w:r>
    </w:p>
    <w:p>
      <w:pPr>
        <w:ind w:firstLine="643"/>
        <w:sectPr>
          <w:footerReference r:id="rId3" w:type="default"/>
          <w:footerReference r:id="rId4" w:type="even"/>
          <w:pgSz w:w="11900" w:h="16840"/>
          <w:pgMar w:top="2098" w:right="1531" w:bottom="1984" w:left="1531" w:header="0" w:footer="2263" w:gutter="0"/>
          <w:cols w:space="720" w:num="1"/>
          <w:docGrid w:linePitch="286" w:charSpace="0"/>
        </w:sectPr>
      </w:pPr>
    </w:p>
    <w:p>
      <w:pPr>
        <w:pStyle w:val="2"/>
        <w:ind w:firstLine="643"/>
      </w:pPr>
    </w:p>
    <w:p>
      <w:pPr>
        <w:widowControl w:val="0"/>
        <w:kinsoku/>
        <w:autoSpaceDE/>
        <w:autoSpaceDN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</w:pPr>
      <w:r>
        <w:t>“</w:t>
      </w:r>
      <w:r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  <w:t>数据要素X”  典型案例申报表</w:t>
      </w:r>
    </w:p>
    <w:p>
      <w:pPr>
        <w:widowControl w:val="0"/>
        <w:kinsoku/>
        <w:autoSpaceDE/>
        <w:autoSpaceDN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</w:pPr>
    </w:p>
    <w:p>
      <w:pPr>
        <w:ind w:firstLine="643"/>
        <w:rPr>
          <w:rFonts w:hint="eastAsia"/>
        </w:rPr>
      </w:pPr>
    </w:p>
    <w:tbl>
      <w:tblPr>
        <w:tblStyle w:val="8"/>
        <w:tblW w:w="8961" w:type="dxa"/>
        <w:tblInd w:w="-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1285"/>
        <w:gridCol w:w="1701"/>
        <w:gridCol w:w="1417"/>
        <w:gridCol w:w="1701"/>
        <w:gridCol w:w="127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587" w:type="dxa"/>
            <w:tcMar>
              <w:top w:w="198" w:type="dxa"/>
            </w:tcMar>
          </w:tcPr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案例名称</w:t>
            </w:r>
          </w:p>
        </w:tc>
        <w:tc>
          <w:tcPr>
            <w:tcW w:w="7374" w:type="dxa"/>
            <w:gridSpan w:val="5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587" w:type="dxa"/>
            <w:tcMar>
              <w:top w:w="198" w:type="dxa"/>
            </w:tcMar>
          </w:tcPr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申报单位</w:t>
            </w:r>
          </w:p>
        </w:tc>
        <w:tc>
          <w:tcPr>
            <w:tcW w:w="7374" w:type="dxa"/>
            <w:gridSpan w:val="5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587" w:type="dxa"/>
            <w:tcMar>
              <w:top w:w="198" w:type="dxa"/>
            </w:tcMar>
          </w:tcPr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负责人</w:t>
            </w:r>
          </w:p>
        </w:tc>
        <w:tc>
          <w:tcPr>
            <w:tcW w:w="1285" w:type="dxa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98" w:type="dxa"/>
            </w:tcMar>
          </w:tcPr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职务</w:t>
            </w:r>
          </w:p>
        </w:tc>
        <w:tc>
          <w:tcPr>
            <w:tcW w:w="1417" w:type="dxa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98" w:type="dxa"/>
            </w:tcMar>
          </w:tcPr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联系方式</w:t>
            </w:r>
          </w:p>
        </w:tc>
        <w:tc>
          <w:tcPr>
            <w:tcW w:w="1270" w:type="dxa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587" w:type="dxa"/>
            <w:tcMar>
              <w:top w:w="198" w:type="dxa"/>
            </w:tcMar>
          </w:tcPr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联系人</w:t>
            </w:r>
          </w:p>
        </w:tc>
        <w:tc>
          <w:tcPr>
            <w:tcW w:w="1285" w:type="dxa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98" w:type="dxa"/>
            </w:tcMar>
          </w:tcPr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职务</w:t>
            </w:r>
          </w:p>
        </w:tc>
        <w:tc>
          <w:tcPr>
            <w:tcW w:w="1417" w:type="dxa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98" w:type="dxa"/>
            </w:tcMar>
          </w:tcPr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联系方式</w:t>
            </w:r>
          </w:p>
        </w:tc>
        <w:tc>
          <w:tcPr>
            <w:tcW w:w="1270" w:type="dxa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587" w:type="dxa"/>
            <w:tcMar>
              <w:top w:w="198" w:type="dxa"/>
            </w:tcMar>
          </w:tcPr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通讯地址</w:t>
            </w:r>
          </w:p>
        </w:tc>
        <w:tc>
          <w:tcPr>
            <w:tcW w:w="7374" w:type="dxa"/>
            <w:gridSpan w:val="5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4" w:hRule="atLeast"/>
        </w:trPr>
        <w:tc>
          <w:tcPr>
            <w:tcW w:w="1587" w:type="dxa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申报理由</w:t>
            </w:r>
          </w:p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及推广</w:t>
            </w:r>
          </w:p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价值</w:t>
            </w:r>
          </w:p>
        </w:tc>
        <w:tc>
          <w:tcPr>
            <w:tcW w:w="7374" w:type="dxa"/>
            <w:gridSpan w:val="5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0" w:hRule="atLeast"/>
        </w:trPr>
        <w:tc>
          <w:tcPr>
            <w:tcW w:w="1587" w:type="dxa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申报单位</w:t>
            </w:r>
          </w:p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意见</w:t>
            </w:r>
          </w:p>
        </w:tc>
        <w:tc>
          <w:tcPr>
            <w:tcW w:w="7374" w:type="dxa"/>
            <w:gridSpan w:val="5"/>
            <w:tcMar>
              <w:top w:w="198" w:type="dxa"/>
            </w:tcMar>
          </w:tcPr>
          <w:p>
            <w:pPr>
              <w:pStyle w:val="9"/>
              <w:rPr>
                <w:b w:val="0"/>
                <w:bCs w:val="0"/>
                <w:sz w:val="24"/>
                <w:szCs w:val="24"/>
              </w:rPr>
            </w:pPr>
          </w:p>
          <w:p>
            <w:pPr>
              <w:rPr>
                <w:b w:val="0"/>
                <w:bCs w:val="0"/>
                <w:sz w:val="24"/>
                <w:szCs w:val="24"/>
              </w:rPr>
            </w:pPr>
          </w:p>
          <w:p>
            <w:pPr>
              <w:rPr>
                <w:b w:val="0"/>
                <w:bCs w:val="0"/>
                <w:sz w:val="24"/>
                <w:szCs w:val="24"/>
              </w:rPr>
            </w:pPr>
          </w:p>
          <w:p>
            <w:pPr>
              <w:rPr>
                <w:b w:val="0"/>
                <w:bCs w:val="0"/>
                <w:sz w:val="24"/>
                <w:szCs w:val="24"/>
              </w:rPr>
            </w:pPr>
          </w:p>
          <w:p>
            <w:pPr>
              <w:rPr>
                <w:b w:val="0"/>
                <w:bCs w:val="0"/>
                <w:sz w:val="24"/>
                <w:szCs w:val="24"/>
              </w:rPr>
            </w:pPr>
          </w:p>
          <w:p>
            <w:pPr>
              <w:rPr>
                <w:b w:val="0"/>
                <w:bCs w:val="0"/>
                <w:sz w:val="24"/>
                <w:szCs w:val="24"/>
              </w:rPr>
            </w:pPr>
          </w:p>
          <w:p>
            <w:pPr>
              <w:ind w:right="1320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(</w:t>
            </w:r>
            <w:r>
              <w:rPr>
                <w:rFonts w:hint="eastAsia" w:cs="微软雅黑"/>
                <w:b w:val="0"/>
                <w:bCs w:val="0"/>
                <w:sz w:val="24"/>
                <w:szCs w:val="24"/>
              </w:rPr>
              <w:t>盖章</w:t>
            </w:r>
            <w:r>
              <w:rPr>
                <w:b w:val="0"/>
                <w:bCs w:val="0"/>
                <w:sz w:val="24"/>
                <w:szCs w:val="24"/>
              </w:rPr>
              <w:t>)</w:t>
            </w:r>
          </w:p>
          <w:p>
            <w:pPr>
              <w:ind w:right="339" w:firstLine="452"/>
              <w:jc w:val="right"/>
              <w:rPr>
                <w:rFonts w:cs="微软雅黑"/>
                <w:b w:val="0"/>
                <w:bCs w:val="0"/>
                <w:spacing w:val="-14"/>
                <w:sz w:val="24"/>
                <w:szCs w:val="24"/>
              </w:rPr>
            </w:pPr>
          </w:p>
          <w:p>
            <w:pPr>
              <w:ind w:right="339" w:firstLine="452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 w:cs="微软雅黑"/>
                <w:b w:val="0"/>
                <w:bCs w:val="0"/>
                <w:spacing w:val="-14"/>
                <w:sz w:val="24"/>
                <w:szCs w:val="24"/>
              </w:rPr>
              <w:t>年</w:t>
            </w:r>
            <w:r>
              <w:rPr>
                <w:b w:val="0"/>
                <w:bCs w:val="0"/>
                <w:spacing w:val="57"/>
                <w:sz w:val="24"/>
                <w:szCs w:val="24"/>
              </w:rPr>
              <w:t xml:space="preserve">   </w:t>
            </w:r>
            <w:r>
              <w:rPr>
                <w:rFonts w:hint="eastAsia" w:cs="微软雅黑"/>
                <w:b w:val="0"/>
                <w:bCs w:val="0"/>
                <w:spacing w:val="-14"/>
                <w:sz w:val="24"/>
                <w:szCs w:val="24"/>
              </w:rPr>
              <w:t>月</w:t>
            </w:r>
            <w:r>
              <w:rPr>
                <w:b w:val="0"/>
                <w:bCs w:val="0"/>
                <w:sz w:val="24"/>
                <w:szCs w:val="24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日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</w:tbl>
    <w:p>
      <w:pPr>
        <w:ind w:firstLine="602"/>
        <w:rPr>
          <w:rFonts w:ascii="宋体" w:hAnsi="宋体" w:eastAsia="宋体"/>
          <w:sz w:val="30"/>
          <w:szCs w:val="30"/>
        </w:rPr>
      </w:pPr>
    </w:p>
    <w:p>
      <w:pPr>
        <w:ind w:firstLine="602"/>
        <w:rPr>
          <w:rFonts w:ascii="宋体" w:hAnsi="宋体" w:eastAsia="宋体"/>
          <w:sz w:val="30"/>
          <w:szCs w:val="30"/>
        </w:rPr>
      </w:pPr>
    </w:p>
    <w:p>
      <w:pPr>
        <w:ind w:firstLine="602"/>
        <w:rPr>
          <w:rFonts w:hint="eastAsia" w:ascii="宋体" w:hAnsi="宋体" w:eastAsia="宋体"/>
          <w:sz w:val="30"/>
          <w:szCs w:val="30"/>
        </w:rPr>
      </w:pPr>
    </w:p>
    <w:p>
      <w:pPr>
        <w:ind w:firstLine="602"/>
        <w:rPr>
          <w:rFonts w:ascii="宋体" w:hAnsi="宋体" w:eastAsia="宋体"/>
          <w:sz w:val="30"/>
          <w:szCs w:val="30"/>
        </w:rPr>
      </w:pPr>
    </w:p>
    <w:p>
      <w:pPr>
        <w:widowControl w:val="0"/>
        <w:kinsoku/>
        <w:autoSpaceDE/>
        <w:autoSpaceDN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  <w:t>“数据要素×”典型案例申报材料模板</w:t>
      </w:r>
    </w:p>
    <w:p>
      <w:pPr>
        <w:widowControl w:val="0"/>
        <w:kinsoku/>
        <w:autoSpaceDE/>
        <w:autoSpaceDN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  <w:t>(总篇幅不超过3000 字 )</w:t>
      </w:r>
    </w:p>
    <w:p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643"/>
        <w:rPr>
          <w:rFonts w:ascii="仿宋_GB2312" w:hAnsi="仿宋_GB2312" w:eastAsia="仿宋_GB2312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640" w:firstLineChars="200"/>
        <w:jc w:val="both"/>
        <w:rPr>
          <w:rFonts w:hint="eastAsia" w:ascii="黑体" w:hAnsi="黑体" w:eastAsia="黑体" w:cs="Arial"/>
          <w:b w:val="0"/>
          <w:bCs w:val="0"/>
          <w:sz w:val="32"/>
          <w:szCs w:val="32"/>
        </w:rPr>
      </w:pPr>
      <w:r>
        <w:rPr>
          <w:rFonts w:ascii="黑体" w:hAnsi="黑体" w:eastAsia="黑体" w:cs="Arial"/>
          <w:b w:val="0"/>
          <w:bCs w:val="0"/>
          <w:sz w:val="32"/>
          <w:szCs w:val="32"/>
        </w:rPr>
        <w:t>一、问题描述 (300</w:t>
      </w:r>
      <w:r>
        <w:rPr>
          <w:rFonts w:hint="eastAsia" w:ascii="黑体" w:hAnsi="黑体" w:eastAsia="黑体" w:cs="Arial"/>
          <w:b w:val="0"/>
          <w:bCs w:val="0"/>
          <w:sz w:val="32"/>
          <w:szCs w:val="32"/>
        </w:rPr>
        <w:t>字以内</w:t>
      </w:r>
      <w:r>
        <w:rPr>
          <w:rFonts w:ascii="黑体" w:hAnsi="黑体" w:eastAsia="黑体" w:cs="Arial"/>
          <w:b w:val="0"/>
          <w:bCs w:val="0"/>
          <w:sz w:val="32"/>
          <w:szCs w:val="32"/>
        </w:rPr>
        <w:t>)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包括但不限于案例需要解决的所属行业(产业)发展问题、案例需要的数据类别、案例解决的数据流通的卡点、堵点等。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640" w:firstLineChars="200"/>
        <w:jc w:val="both"/>
        <w:rPr>
          <w:rFonts w:hint="eastAsia" w:ascii="黑体" w:hAnsi="黑体" w:eastAsia="黑体"/>
          <w:b w:val="0"/>
          <w:bCs w:val="0"/>
          <w:sz w:val="32"/>
          <w:szCs w:val="32"/>
        </w:rPr>
      </w:pPr>
      <w:r>
        <w:rPr>
          <w:rFonts w:ascii="黑体" w:hAnsi="黑体" w:eastAsia="黑体"/>
          <w:b w:val="0"/>
          <w:bCs w:val="0"/>
          <w:sz w:val="32"/>
          <w:szCs w:val="32"/>
        </w:rPr>
        <w:t>二、解决方案</w:t>
      </w:r>
      <w:r>
        <w:rPr>
          <w:rFonts w:ascii="黑体" w:hAnsi="黑体" w:eastAsia="黑体"/>
          <w:b w:val="0"/>
          <w:bCs w:val="0"/>
          <w:spacing w:val="-70"/>
          <w:sz w:val="32"/>
          <w:szCs w:val="32"/>
        </w:rPr>
        <w:t xml:space="preserve"> </w:t>
      </w:r>
      <w:r>
        <w:rPr>
          <w:rFonts w:ascii="黑体" w:hAnsi="黑体" w:eastAsia="黑体"/>
          <w:b w:val="0"/>
          <w:bCs w:val="0"/>
          <w:sz w:val="32"/>
          <w:szCs w:val="32"/>
        </w:rPr>
        <w:t>(1500</w:t>
      </w:r>
      <w:r>
        <w:rPr>
          <w:rFonts w:hint="eastAsia" w:ascii="黑体" w:hAnsi="黑体" w:eastAsia="黑体" w:cs="微软雅黑"/>
          <w:b w:val="0"/>
          <w:bCs w:val="0"/>
          <w:sz w:val="32"/>
          <w:szCs w:val="32"/>
        </w:rPr>
        <w:t>字以内</w:t>
      </w:r>
      <w:r>
        <w:rPr>
          <w:rFonts w:ascii="黑体" w:hAnsi="黑体" w:eastAsia="黑体"/>
          <w:b w:val="0"/>
          <w:bCs w:val="0"/>
          <w:sz w:val="32"/>
          <w:szCs w:val="32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总结推动行业内数据协同、复用、融合创新的典型经验，包括但不限于思路目标、主要举措和具体做法、模式等。每条经验单列一项，要突出问题导向，针对具体问题全面介绍案例的创新性经验做法、主要工作亮点和特色等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640" w:firstLineChars="200"/>
        <w:jc w:val="both"/>
        <w:rPr>
          <w:rFonts w:hint="eastAsia" w:ascii="黑体" w:hAnsi="黑体" w:eastAsia="黑体" w:cs="Arial"/>
          <w:b w:val="0"/>
          <w:bCs w:val="0"/>
          <w:sz w:val="32"/>
          <w:szCs w:val="32"/>
        </w:rPr>
      </w:pPr>
      <w:r>
        <w:rPr>
          <w:rFonts w:ascii="黑体" w:hAnsi="黑体" w:eastAsia="黑体" w:cs="Arial"/>
          <w:b w:val="0"/>
          <w:bCs w:val="0"/>
          <w:sz w:val="32"/>
          <w:szCs w:val="32"/>
        </w:rPr>
        <w:t>三、应用成效 (500</w:t>
      </w:r>
      <w:r>
        <w:rPr>
          <w:rFonts w:hint="eastAsia" w:ascii="黑体" w:hAnsi="黑体" w:eastAsia="黑体" w:cs="Arial"/>
          <w:b w:val="0"/>
          <w:bCs w:val="0"/>
          <w:sz w:val="32"/>
          <w:szCs w:val="32"/>
        </w:rPr>
        <w:t>字以内</w:t>
      </w:r>
      <w:r>
        <w:rPr>
          <w:rFonts w:ascii="黑体" w:hAnsi="黑体" w:eastAsia="黑体" w:cs="Arial"/>
          <w:b w:val="0"/>
          <w:bCs w:val="0"/>
          <w:sz w:val="32"/>
          <w:szCs w:val="32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分析案例应用带来的经济和社会效益。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640" w:firstLineChars="200"/>
        <w:jc w:val="both"/>
        <w:rPr>
          <w:rFonts w:hint="eastAsia" w:ascii="黑体" w:hAnsi="黑体" w:eastAsia="黑体" w:cs="Arial"/>
          <w:b w:val="0"/>
          <w:bCs w:val="0"/>
          <w:sz w:val="32"/>
          <w:szCs w:val="32"/>
        </w:rPr>
      </w:pPr>
      <w:r>
        <w:rPr>
          <w:rFonts w:ascii="黑体" w:hAnsi="黑体" w:eastAsia="黑体" w:cs="Arial"/>
          <w:b w:val="0"/>
          <w:bCs w:val="0"/>
          <w:sz w:val="32"/>
          <w:szCs w:val="32"/>
        </w:rPr>
        <w:t>四、创新点(500</w:t>
      </w:r>
      <w:r>
        <w:rPr>
          <w:rFonts w:hint="eastAsia" w:ascii="黑体" w:hAnsi="黑体" w:eastAsia="黑体" w:cs="Arial"/>
          <w:b w:val="0"/>
          <w:bCs w:val="0"/>
          <w:sz w:val="32"/>
          <w:szCs w:val="32"/>
        </w:rPr>
        <w:t>字以内</w:t>
      </w:r>
      <w:r>
        <w:rPr>
          <w:rFonts w:ascii="黑体" w:hAnsi="黑体" w:eastAsia="黑体" w:cs="Arial"/>
          <w:b w:val="0"/>
          <w:bCs w:val="0"/>
          <w:sz w:val="32"/>
          <w:szCs w:val="32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总结案例中的创新亮点，包括但不限于理念创新、组织创新、技术创新、模式创新、管理创新、机制创新等。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640" w:firstLineChars="200"/>
        <w:jc w:val="both"/>
        <w:rPr>
          <w:rFonts w:ascii="黑体" w:hAnsi="黑体" w:eastAsia="黑体" w:cs="Arial"/>
          <w:b w:val="0"/>
          <w:bCs w:val="0"/>
          <w:sz w:val="32"/>
          <w:szCs w:val="32"/>
        </w:rPr>
      </w:pPr>
      <w:r>
        <w:rPr>
          <w:rFonts w:hint="eastAsia" w:ascii="黑体" w:hAnsi="黑体" w:eastAsia="黑体" w:cs="Arial"/>
          <w:b w:val="0"/>
          <w:bCs w:val="0"/>
          <w:sz w:val="32"/>
          <w:szCs w:val="32"/>
        </w:rPr>
        <w:t>五、参与单位情况介绍</w:t>
      </w:r>
      <w:r>
        <w:rPr>
          <w:rFonts w:ascii="黑体" w:hAnsi="黑体" w:eastAsia="黑体" w:cs="Arial"/>
          <w:b w:val="0"/>
          <w:bCs w:val="0"/>
          <w:sz w:val="32"/>
          <w:szCs w:val="32"/>
        </w:rPr>
        <w:t>(200字以内)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643"/>
        <w:rPr>
          <w:rFonts w:ascii="黑体" w:hAnsi="黑体" w:eastAsia="黑体"/>
        </w:rPr>
        <w:sectPr>
          <w:footerReference r:id="rId5" w:type="default"/>
          <w:pgSz w:w="11900" w:h="16840"/>
          <w:pgMar w:top="1440" w:right="1800" w:bottom="1440" w:left="1800" w:header="0" w:footer="2144" w:gutter="0"/>
          <w:cols w:space="720" w:num="1"/>
          <w:docGrid w:linePitch="437" w:charSpace="0"/>
        </w:sectPr>
      </w:pPr>
    </w:p>
    <w:p>
      <w:pPr>
        <w:ind w:firstLine="643"/>
      </w:pPr>
    </w:p>
    <w:p>
      <w:pPr>
        <w:ind w:firstLine="643"/>
      </w:pPr>
    </w:p>
    <w:p>
      <w:pPr>
        <w:ind w:firstLine="643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napToGrid/>
          <w:kern w:val="2"/>
          <w:sz w:val="44"/>
          <w:szCs w:val="44"/>
        </w:rPr>
        <w:t>申报承诺书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643"/>
        <w:rPr>
          <w:rFonts w:hint="eastAsia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480" w:firstLineChars="200"/>
        <w:jc w:val="both"/>
        <w:rPr>
          <w:rFonts w:ascii="仿宋_GB2312" w:hAnsi="仿宋_GB2312" w:eastAsia="仿宋_GB2312"/>
          <w:b w:val="0"/>
          <w:bCs w:val="0"/>
          <w:sz w:val="24"/>
          <w:szCs w:val="24"/>
        </w:rPr>
      </w:pPr>
      <w:bookmarkStart w:id="0" w:name="_GoBack"/>
      <w:bookmarkEnd w:id="0"/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480" w:firstLineChars="200"/>
        <w:jc w:val="both"/>
        <w:rPr>
          <w:rFonts w:hint="eastAsia" w:ascii="仿宋_GB2312" w:hAnsi="仿宋_GB2312" w:eastAsia="仿宋_GB2312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本单位提交的</w:t>
      </w:r>
      <w:r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数据要素</w:t>
      </w:r>
      <w:r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 xml:space="preserve">X” 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典型案例申报材料内容、数据真实准确，相关佐证材料合法合规且真实有效。如申报材料或相关佐证材料失实、虚假，本单位自愿放弃评审资格，并承担相应责任。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 xml:space="preserve">        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（申报单位盖章）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024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 xml:space="preserve">年 </w:t>
      </w:r>
      <w:r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 xml:space="preserve">月 </w:t>
      </w:r>
      <w:r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</w:p>
    <w:p>
      <w:pPr>
        <w:widowControl w:val="0"/>
        <w:kinsoku/>
        <w:autoSpaceDE/>
        <w:autoSpaceDN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</w:rPr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pStyle w:val="2"/>
        <w:ind w:firstLine="643"/>
      </w:pPr>
    </w:p>
    <w:p>
      <w:pPr>
        <w:ind w:firstLine="643"/>
      </w:pPr>
    </w:p>
    <w:sectPr>
      <w:footerReference r:id="rId6" w:type="default"/>
      <w:pgSz w:w="11900" w:h="16840"/>
      <w:pgMar w:top="1440" w:right="1800" w:bottom="1440" w:left="1800" w:header="0" w:footer="0" w:gutter="0"/>
      <w:cols w:space="720" w:num="1"/>
      <w:docGrid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7"/>
      </w:rPr>
      <w:id w:val="-2125219434"/>
      <w:docPartObj>
        <w:docPartGallery w:val="autotext"/>
      </w:docPartObj>
    </w:sdtPr>
    <w:sdtEndPr>
      <w:rPr>
        <w:rStyle w:val="7"/>
      </w:rPr>
    </w:sdtEndPr>
    <w:sdtContent>
      <w:p>
        <w:pPr>
          <w:pStyle w:val="3"/>
          <w:framePr w:wrap="auto" w:vAnchor="text" w:hAnchor="margin" w:xAlign="center" w:y="1"/>
          <w:rPr>
            <w:rStyle w:val="7"/>
          </w:rPr>
        </w:pPr>
        <w:r>
          <w:rPr>
            <w:rStyle w:val="7"/>
          </w:rPr>
          <w:fldChar w:fldCharType="begin"/>
        </w:r>
        <w:r>
          <w:rPr>
            <w:rStyle w:val="7"/>
          </w:rPr>
          <w:instrText xml:space="preserve"> PAGE </w:instrText>
        </w:r>
        <w:r>
          <w:rPr>
            <w:rStyle w:val="7"/>
          </w:rPr>
          <w:fldChar w:fldCharType="separate"/>
        </w:r>
        <w:r>
          <w:rPr>
            <w:rStyle w:val="7"/>
          </w:rPr>
          <w:t>1</w:t>
        </w:r>
        <w:r>
          <w:rPr>
            <w:rStyle w:val="7"/>
          </w:rPr>
          <w:fldChar w:fldCharType="end"/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7"/>
      </w:rPr>
      <w:id w:val="1442263768"/>
      <w:docPartObj>
        <w:docPartGallery w:val="autotext"/>
      </w:docPartObj>
    </w:sdtPr>
    <w:sdtEndPr>
      <w:rPr>
        <w:rStyle w:val="7"/>
      </w:rPr>
    </w:sdtEndPr>
    <w:sdtContent>
      <w:p>
        <w:pPr>
          <w:pStyle w:val="3"/>
          <w:framePr w:wrap="auto" w:vAnchor="text" w:hAnchor="margin" w:xAlign="center" w:y="1"/>
          <w:rPr>
            <w:rStyle w:val="7"/>
          </w:rPr>
        </w:pPr>
        <w:r>
          <w:rPr>
            <w:rStyle w:val="7"/>
          </w:rPr>
          <w:fldChar w:fldCharType="begin"/>
        </w:r>
        <w:r>
          <w:rPr>
            <w:rStyle w:val="7"/>
          </w:rPr>
          <w:instrText xml:space="preserve"> PAGE </w:instrText>
        </w:r>
        <w:r>
          <w:rPr>
            <w:rStyle w:val="7"/>
          </w:rPr>
          <w:fldChar w:fldCharType="end"/>
        </w:r>
      </w:p>
    </w:sdtContent>
  </w:sdt>
  <w:p>
    <w:pPr>
      <w:pStyle w:val="3"/>
      <w:rPr>
        <w:rStyle w:val="7"/>
      </w:rPr>
    </w:pP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7"/>
      </w:rPr>
      <w:id w:val="-1368295786"/>
      <w:docPartObj>
        <w:docPartGallery w:val="autotext"/>
      </w:docPartObj>
    </w:sdtPr>
    <w:sdtEndPr>
      <w:rPr>
        <w:rStyle w:val="7"/>
      </w:rPr>
    </w:sdtEndPr>
    <w:sdtContent>
      <w:p>
        <w:pPr>
          <w:pStyle w:val="3"/>
          <w:framePr w:wrap="auto" w:vAnchor="text" w:hAnchor="margin" w:xAlign="center" w:y="1"/>
          <w:rPr>
            <w:rStyle w:val="7"/>
          </w:rPr>
        </w:pPr>
        <w:r>
          <w:rPr>
            <w:rStyle w:val="7"/>
          </w:rPr>
          <w:fldChar w:fldCharType="begin"/>
        </w:r>
        <w:r>
          <w:rPr>
            <w:rStyle w:val="7"/>
          </w:rPr>
          <w:instrText xml:space="preserve"> PAGE </w:instrText>
        </w:r>
        <w:r>
          <w:rPr>
            <w:rStyle w:val="7"/>
          </w:rPr>
          <w:fldChar w:fldCharType="separate"/>
        </w:r>
        <w:r>
          <w:rPr>
            <w:rStyle w:val="7"/>
          </w:rPr>
          <w:t>3</w:t>
        </w:r>
        <w:r>
          <w:rPr>
            <w:rStyle w:val="7"/>
          </w:rPr>
          <w:fldChar w:fldCharType="end"/>
        </w:r>
      </w:p>
    </w:sdtContent>
  </w:sdt>
  <w:p>
    <w:pPr>
      <w:jc w:val="both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7"/>
      </w:rPr>
      <w:id w:val="1222256062"/>
      <w:docPartObj>
        <w:docPartGallery w:val="autotext"/>
      </w:docPartObj>
    </w:sdtPr>
    <w:sdtEndPr>
      <w:rPr>
        <w:rStyle w:val="7"/>
      </w:rPr>
    </w:sdtEndPr>
    <w:sdtContent>
      <w:p>
        <w:pPr>
          <w:pStyle w:val="3"/>
          <w:framePr w:wrap="auto" w:vAnchor="text" w:hAnchor="margin" w:xAlign="center" w:y="1"/>
          <w:rPr>
            <w:rStyle w:val="7"/>
          </w:rPr>
        </w:pPr>
        <w:r>
          <w:rPr>
            <w:rStyle w:val="7"/>
          </w:rPr>
          <w:fldChar w:fldCharType="begin"/>
        </w:r>
        <w:r>
          <w:rPr>
            <w:rStyle w:val="7"/>
          </w:rPr>
          <w:instrText xml:space="preserve"> PAGE </w:instrText>
        </w:r>
        <w:r>
          <w:rPr>
            <w:rStyle w:val="7"/>
          </w:rPr>
          <w:fldChar w:fldCharType="separate"/>
        </w:r>
        <w:r>
          <w:rPr>
            <w:rStyle w:val="7"/>
          </w:rPr>
          <w:t>4</w:t>
        </w:r>
        <w:r>
          <w:rPr>
            <w:rStyle w:val="7"/>
          </w:rPr>
          <w:fldChar w:fldCharType="end"/>
        </w:r>
      </w:p>
    </w:sdtContent>
  </w:sdt>
  <w:p>
    <w:pPr>
      <w:pStyle w:val="2"/>
      <w:ind w:firstLine="64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xNWEyYzI5YjFhY2U4YzMyMWM2ZTdjNTE3OTdmNzkifQ=="/>
  </w:docVars>
  <w:rsids>
    <w:rsidRoot w:val="00B21D59"/>
    <w:rsid w:val="0004791D"/>
    <w:rsid w:val="000A5037"/>
    <w:rsid w:val="000E60D0"/>
    <w:rsid w:val="0013684F"/>
    <w:rsid w:val="004C3AE9"/>
    <w:rsid w:val="004F7A3C"/>
    <w:rsid w:val="005C4FDA"/>
    <w:rsid w:val="00701566"/>
    <w:rsid w:val="00783ADF"/>
    <w:rsid w:val="008729B2"/>
    <w:rsid w:val="00946204"/>
    <w:rsid w:val="009801AE"/>
    <w:rsid w:val="00B21D59"/>
    <w:rsid w:val="00CB75E4"/>
    <w:rsid w:val="00D82DB8"/>
    <w:rsid w:val="00E0543D"/>
    <w:rsid w:val="00EC02D3"/>
    <w:rsid w:val="00F41B9F"/>
    <w:rsid w:val="07676EB2"/>
    <w:rsid w:val="183146E6"/>
    <w:rsid w:val="25C079BA"/>
    <w:rsid w:val="4FA5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jc w:val="center"/>
      <w:textAlignment w:val="baseline"/>
    </w:pPr>
    <w:rPr>
      <w:rFonts w:cs="Arial" w:asciiTheme="minorEastAsia" w:hAnsiTheme="minorEastAsia" w:eastAsiaTheme="minorEastAsia"/>
      <w:b/>
      <w:bCs/>
      <w:snapToGrid w:val="0"/>
      <w:color w:val="000000"/>
      <w:sz w:val="32"/>
      <w:szCs w:val="3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7">
    <w:name w:val="page number"/>
    <w:basedOn w:val="6"/>
    <w:autoRedefine/>
    <w:semiHidden/>
    <w:unhideWhenUsed/>
    <w:qFormat/>
    <w:uiPriority w:val="0"/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</w:style>
  <w:style w:type="character" w:customStyle="1" w:styleId="10">
    <w:name w:val="页眉 字符"/>
    <w:basedOn w:val="6"/>
    <w:link w:val="4"/>
    <w:autoRedefine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1">
    <w:name w:val="页脚 字符"/>
    <w:basedOn w:val="6"/>
    <w:link w:val="3"/>
    <w:autoRedefine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</Words>
  <Characters>610</Characters>
  <Lines>5</Lines>
  <Paragraphs>1</Paragraphs>
  <TotalTime>24</TotalTime>
  <ScaleCrop>false</ScaleCrop>
  <LinksUpToDate>false</LinksUpToDate>
  <CharactersWithSpaces>716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2024-02-26T06:01:00Z</dcterms:created>
  <dc:creator>Kingsoft-PDF</dc:creator>
  <cp:lastModifiedBy>leonard</cp:lastModifiedBy>
  <dcterms:modified xsi:type="dcterms:W3CDTF">2024-02-26T07:59:26Z</dcterms:modified>
  <dc:subject>pdfbuilder</dc:subject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2024-02-19T15:08:40Z</vt:filetime>
  </property>
  <property fmtid="{D5CDD505-2E9C-101B-9397-08002B2CF9AE}" pid="4" name="UsrData">
    <vt:lpwstr>65d2fe7185ccba001f149095wl</vt:lpwstr>
  </property>
  <property fmtid="{D5CDD505-2E9C-101B-9397-08002B2CF9AE}" pid="5" name="KSOProductBuildVer">
    <vt:lpwstr>2052-12.1.0.16250</vt:lpwstr>
  </property>
  <property fmtid="{D5CDD505-2E9C-101B-9397-08002B2CF9AE}" pid="6" name="ICV">
    <vt:lpwstr>D4A9DF0088E840FBA204A3A5F23FB008_13</vt:lpwstr>
  </property>
</Properties>
</file>