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0" w:line="219" w:lineRule="auto"/>
        <w:jc w:val="center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3"/>
          <w:sz w:val="43"/>
          <w:szCs w:val="43"/>
        </w:rPr>
        <w:t>常熟市新市民随迁子女积分入学管理办法</w:t>
      </w:r>
    </w:p>
    <w:p>
      <w:pPr>
        <w:spacing w:line="294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  <w:bookmarkStart w:id="0" w:name="_GoBack"/>
      <w:bookmarkEnd w:id="0"/>
    </w:p>
    <w:p>
      <w:pPr>
        <w:spacing w:before="101" w:line="222" w:lineRule="auto"/>
        <w:ind w:left="368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"/>
          <w:sz w:val="31"/>
          <w:szCs w:val="31"/>
        </w:rPr>
        <w:t>第一章</w:t>
      </w:r>
      <w:r>
        <w:rPr>
          <w:rFonts w:ascii="黑体" w:hAnsi="黑体" w:eastAsia="黑体" w:cs="黑体"/>
          <w:spacing w:val="-1"/>
          <w:sz w:val="31"/>
          <w:szCs w:val="31"/>
        </w:rPr>
        <w:t xml:space="preserve">  </w:t>
      </w:r>
      <w:r>
        <w:rPr>
          <w:rFonts w:ascii="黑体" w:hAnsi="黑体" w:eastAsia="黑体" w:cs="黑体"/>
          <w:b/>
          <w:bCs/>
          <w:spacing w:val="-1"/>
          <w:sz w:val="31"/>
          <w:szCs w:val="31"/>
        </w:rPr>
        <w:t>总则</w:t>
      </w:r>
    </w:p>
    <w:p>
      <w:pPr>
        <w:pStyle w:val="2"/>
        <w:spacing w:before="244" w:line="370" w:lineRule="auto"/>
        <w:ind w:left="139" w:right="64" w:firstLine="664"/>
      </w:pPr>
      <w:r>
        <w:rPr>
          <w:rFonts w:ascii="黑体" w:hAnsi="黑体" w:eastAsia="黑体" w:cs="黑体"/>
          <w:b/>
          <w:bCs/>
          <w:spacing w:val="9"/>
        </w:rPr>
        <w:t>第一条</w:t>
      </w:r>
      <w:r>
        <w:rPr>
          <w:rFonts w:ascii="黑体" w:hAnsi="黑体" w:eastAsia="黑体" w:cs="黑体"/>
          <w:spacing w:val="9"/>
        </w:rPr>
        <w:t xml:space="preserve"> </w:t>
      </w:r>
      <w:r>
        <w:rPr>
          <w:spacing w:val="9"/>
        </w:rPr>
        <w:t>为进一步规范公办幼儿园及义务教育阶段</w:t>
      </w:r>
      <w:r>
        <w:rPr>
          <w:spacing w:val="8"/>
        </w:rPr>
        <w:t>公办学校</w:t>
      </w:r>
      <w:r>
        <w:t xml:space="preserve"> </w:t>
      </w:r>
      <w:r>
        <w:rPr>
          <w:spacing w:val="4"/>
        </w:rPr>
        <w:t>入学管理，切实做好新市民随迁子女入学工作，提高教育公共资</w:t>
      </w:r>
      <w:r>
        <w:rPr>
          <w:spacing w:val="9"/>
        </w:rPr>
        <w:t xml:space="preserve"> </w:t>
      </w:r>
      <w:r>
        <w:rPr>
          <w:spacing w:val="5"/>
        </w:rPr>
        <w:t>源均等化服务效率，促进教育公平和社会和谐，参照《苏州市区</w:t>
      </w:r>
      <w:r>
        <w:t xml:space="preserve"> </w:t>
      </w:r>
      <w:r>
        <w:rPr>
          <w:spacing w:val="20"/>
        </w:rPr>
        <w:t>义务教育阶段流动人口随迁子女积分入学管理办法》(苏教规</w:t>
      </w:r>
    </w:p>
    <w:p>
      <w:pPr>
        <w:pStyle w:val="2"/>
        <w:spacing w:before="1" w:line="221" w:lineRule="auto"/>
        <w:ind w:left="154"/>
      </w:pPr>
      <w:r>
        <w:rPr>
          <w:spacing w:val="16"/>
        </w:rPr>
        <w:t>〔2024〕1号),结合本市实际情况，制定本办法。</w:t>
      </w:r>
    </w:p>
    <w:p>
      <w:pPr>
        <w:pStyle w:val="2"/>
        <w:spacing w:before="244" w:line="622" w:lineRule="exact"/>
        <w:ind w:right="42"/>
        <w:jc w:val="right"/>
      </w:pPr>
      <w:r>
        <w:rPr>
          <w:rFonts w:ascii="黑体" w:hAnsi="黑体" w:eastAsia="黑体" w:cs="黑体"/>
          <w:b/>
          <w:bCs/>
          <w:spacing w:val="10"/>
          <w:position w:val="23"/>
        </w:rPr>
        <w:t>第二条</w:t>
      </w:r>
      <w:r>
        <w:rPr>
          <w:rFonts w:ascii="黑体" w:hAnsi="黑体" w:eastAsia="黑体" w:cs="黑体"/>
          <w:spacing w:val="10"/>
          <w:position w:val="23"/>
        </w:rPr>
        <w:t xml:space="preserve"> </w:t>
      </w:r>
      <w:r>
        <w:rPr>
          <w:spacing w:val="10"/>
          <w:position w:val="23"/>
        </w:rPr>
        <w:t>本办法所称新市民是指在本市行政区域内居住的非</w:t>
      </w:r>
    </w:p>
    <w:p>
      <w:pPr>
        <w:pStyle w:val="2"/>
        <w:spacing w:before="1" w:line="220" w:lineRule="auto"/>
        <w:ind w:left="139"/>
      </w:pPr>
      <w:r>
        <w:rPr>
          <w:spacing w:val="-1"/>
        </w:rPr>
        <w:t>本市户籍人员。</w:t>
      </w:r>
    </w:p>
    <w:p>
      <w:pPr>
        <w:pStyle w:val="2"/>
        <w:spacing w:before="263" w:line="369" w:lineRule="auto"/>
        <w:ind w:left="139" w:right="42" w:firstLine="659"/>
      </w:pPr>
      <w:r>
        <w:rPr>
          <w:spacing w:val="17"/>
        </w:rPr>
        <w:t>积分入学是根据新市民参加积分入学管理累积的分值和当</w:t>
      </w:r>
      <w:r>
        <w:rPr>
          <w:spacing w:val="6"/>
        </w:rPr>
        <w:t xml:space="preserve"> </w:t>
      </w:r>
      <w:r>
        <w:rPr>
          <w:spacing w:val="22"/>
        </w:rPr>
        <w:t>年度公办幼儿园和义务教育阶段公办学校起始年级(幼儿园小</w:t>
      </w:r>
      <w:r>
        <w:rPr>
          <w:spacing w:val="11"/>
        </w:rPr>
        <w:t xml:space="preserve"> </w:t>
      </w:r>
      <w:r>
        <w:rPr>
          <w:spacing w:val="10"/>
        </w:rPr>
        <w:t>班、小学一年级、初中初一年级)的可供学位数，及当年我市各</w:t>
      </w:r>
      <w:r>
        <w:rPr>
          <w:spacing w:val="5"/>
        </w:rPr>
        <w:t xml:space="preserve"> </w:t>
      </w:r>
      <w:r>
        <w:rPr>
          <w:spacing w:val="16"/>
        </w:rPr>
        <w:t>板块(片区)积分入学排名最低分值标准，分学校按新市民积分</w:t>
      </w:r>
      <w:r>
        <w:rPr>
          <w:spacing w:val="10"/>
        </w:rPr>
        <w:t xml:space="preserve"> </w:t>
      </w:r>
      <w:r>
        <w:rPr>
          <w:spacing w:val="14"/>
        </w:rPr>
        <w:t>由高到低的顺序安排适龄儿童进入本市公办幼儿园和义务教育</w:t>
      </w:r>
    </w:p>
    <w:p>
      <w:pPr>
        <w:pStyle w:val="2"/>
        <w:spacing w:before="1" w:line="221" w:lineRule="auto"/>
        <w:ind w:left="139"/>
      </w:pPr>
      <w:r>
        <w:rPr>
          <w:spacing w:val="2"/>
        </w:rPr>
        <w:t>阶段公办学校就读的入学管理办法。</w:t>
      </w:r>
    </w:p>
    <w:p>
      <w:pPr>
        <w:pStyle w:val="2"/>
        <w:spacing w:before="255" w:line="620" w:lineRule="exact"/>
        <w:jc w:val="right"/>
      </w:pPr>
      <w:r>
        <w:rPr>
          <w:rFonts w:ascii="黑体" w:hAnsi="黑体" w:eastAsia="黑体" w:cs="黑体"/>
          <w:b/>
          <w:bCs/>
          <w:spacing w:val="11"/>
          <w:position w:val="23"/>
        </w:rPr>
        <w:t>第三条</w:t>
      </w:r>
      <w:r>
        <w:rPr>
          <w:rFonts w:ascii="黑体" w:hAnsi="黑体" w:eastAsia="黑体" w:cs="黑体"/>
          <w:spacing w:val="11"/>
          <w:position w:val="23"/>
        </w:rPr>
        <w:t xml:space="preserve"> </w:t>
      </w:r>
      <w:r>
        <w:rPr>
          <w:spacing w:val="11"/>
          <w:position w:val="23"/>
        </w:rPr>
        <w:t>新市民积分入学管理由常熟市人民政府统筹，建立</w:t>
      </w:r>
    </w:p>
    <w:p>
      <w:pPr>
        <w:pStyle w:val="2"/>
        <w:spacing w:line="220" w:lineRule="auto"/>
        <w:ind w:left="139"/>
      </w:pPr>
      <w:r>
        <w:rPr>
          <w:spacing w:val="-1"/>
        </w:rPr>
        <w:t>健全工作机制。</w:t>
      </w:r>
    </w:p>
    <w:p>
      <w:pPr>
        <w:pStyle w:val="2"/>
        <w:spacing w:before="262" w:line="363" w:lineRule="auto"/>
        <w:ind w:left="139" w:right="26" w:firstLine="659"/>
      </w:pPr>
      <w:r>
        <w:rPr>
          <w:spacing w:val="5"/>
        </w:rPr>
        <w:t>教育行政部门负责政策制定、工作指导和统筹协调，组织实</w:t>
      </w:r>
      <w:r>
        <w:rPr>
          <w:spacing w:val="6"/>
        </w:rPr>
        <w:t xml:space="preserve"> </w:t>
      </w:r>
      <w:r>
        <w:rPr>
          <w:spacing w:val="17"/>
        </w:rPr>
        <w:t>施全市公办幼儿园和义务教育阶段公办学校的积分入学管理工</w:t>
      </w:r>
    </w:p>
    <w:p>
      <w:pPr>
        <w:pStyle w:val="2"/>
        <w:spacing w:line="220" w:lineRule="auto"/>
        <w:ind w:left="139"/>
      </w:pPr>
      <w:r>
        <w:rPr>
          <w:spacing w:val="-9"/>
        </w:rPr>
        <w:t>作。</w:t>
      </w:r>
    </w:p>
    <w:p>
      <w:pPr>
        <w:spacing w:line="220" w:lineRule="auto"/>
        <w:sectPr>
          <w:footerReference r:id="rId5" w:type="default"/>
          <w:pgSz w:w="11900" w:h="16830"/>
          <w:pgMar w:top="1430" w:right="1445" w:bottom="1297" w:left="1430" w:header="0" w:footer="990" w:gutter="0"/>
          <w:cols w:space="720" w:num="1"/>
        </w:sect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pStyle w:val="2"/>
        <w:spacing w:before="100" w:line="627" w:lineRule="exact"/>
        <w:ind w:left="639"/>
      </w:pPr>
      <w:r>
        <w:rPr>
          <w:spacing w:val="3"/>
          <w:position w:val="23"/>
        </w:rPr>
        <w:t>新市民事务中心负责建设完善积分系统，负责对新市民积分</w:t>
      </w:r>
    </w:p>
    <w:p>
      <w:pPr>
        <w:pStyle w:val="2"/>
        <w:spacing w:line="220" w:lineRule="auto"/>
      </w:pPr>
      <w:r>
        <w:rPr>
          <w:spacing w:val="6"/>
        </w:rPr>
        <w:t>入学管理工作综合协调、积分汇总、指导、检查和督促。</w:t>
      </w:r>
    </w:p>
    <w:p>
      <w:pPr>
        <w:pStyle w:val="2"/>
        <w:spacing w:before="251" w:line="221" w:lineRule="auto"/>
        <w:ind w:left="639"/>
      </w:pPr>
      <w:r>
        <w:rPr>
          <w:spacing w:val="5"/>
        </w:rPr>
        <w:t>财政部门负责新市民子女积分入学后的相关经费保障。</w:t>
      </w:r>
    </w:p>
    <w:p>
      <w:pPr>
        <w:pStyle w:val="2"/>
        <w:spacing w:before="240" w:line="621" w:lineRule="exact"/>
        <w:ind w:right="61"/>
        <w:jc w:val="right"/>
      </w:pPr>
      <w:r>
        <w:rPr>
          <w:spacing w:val="5"/>
          <w:position w:val="23"/>
        </w:rPr>
        <w:t>各积分项目对应的职能部门按照各自职责，负责</w:t>
      </w:r>
      <w:r>
        <w:rPr>
          <w:spacing w:val="4"/>
          <w:position w:val="23"/>
        </w:rPr>
        <w:t>本部门项目</w:t>
      </w:r>
    </w:p>
    <w:p>
      <w:pPr>
        <w:pStyle w:val="2"/>
        <w:spacing w:line="222" w:lineRule="auto"/>
      </w:pPr>
      <w:r>
        <w:rPr>
          <w:spacing w:val="-8"/>
        </w:rPr>
        <w:t>的积分审核。</w:t>
      </w:r>
    </w:p>
    <w:p>
      <w:pPr>
        <w:pStyle w:val="2"/>
        <w:spacing w:before="252" w:line="630" w:lineRule="exact"/>
        <w:ind w:right="86"/>
        <w:jc w:val="right"/>
      </w:pPr>
      <w:r>
        <w:rPr>
          <w:spacing w:val="16"/>
          <w:position w:val="24"/>
        </w:rPr>
        <w:t>各镇人民政府(街道办事处)应设立积分入学</w:t>
      </w:r>
      <w:r>
        <w:rPr>
          <w:spacing w:val="15"/>
          <w:position w:val="24"/>
        </w:rPr>
        <w:t>申请窗口，负</w:t>
      </w:r>
    </w:p>
    <w:p>
      <w:pPr>
        <w:pStyle w:val="2"/>
        <w:spacing w:before="1" w:line="220" w:lineRule="auto"/>
      </w:pPr>
      <w:r>
        <w:rPr>
          <w:spacing w:val="6"/>
        </w:rPr>
        <w:t>责积分入学的咨询、申请受理、初审、信息录入和传递等工作。</w:t>
      </w:r>
    </w:p>
    <w:p>
      <w:pPr>
        <w:spacing w:before="250" w:line="222" w:lineRule="auto"/>
        <w:ind w:left="318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"/>
          <w:sz w:val="31"/>
          <w:szCs w:val="31"/>
        </w:rPr>
        <w:t>第二章</w:t>
      </w:r>
      <w:r>
        <w:rPr>
          <w:rFonts w:ascii="黑体" w:hAnsi="黑体" w:eastAsia="黑体" w:cs="黑体"/>
          <w:spacing w:val="18"/>
          <w:sz w:val="31"/>
          <w:szCs w:val="31"/>
        </w:rPr>
        <w:t xml:space="preserve">  </w:t>
      </w:r>
      <w:r>
        <w:rPr>
          <w:rFonts w:ascii="黑体" w:hAnsi="黑体" w:eastAsia="黑体" w:cs="黑体"/>
          <w:b/>
          <w:bCs/>
          <w:spacing w:val="-1"/>
          <w:sz w:val="31"/>
          <w:szCs w:val="31"/>
        </w:rPr>
        <w:t>申请受理</w:t>
      </w:r>
    </w:p>
    <w:p>
      <w:pPr>
        <w:pStyle w:val="2"/>
        <w:spacing w:before="247" w:line="610" w:lineRule="exact"/>
        <w:ind w:right="71"/>
        <w:jc w:val="right"/>
      </w:pPr>
      <w:r>
        <w:rPr>
          <w:rFonts w:ascii="黑体" w:hAnsi="黑体" w:eastAsia="黑体" w:cs="黑体"/>
          <w:b/>
          <w:bCs/>
          <w:spacing w:val="7"/>
          <w:position w:val="22"/>
        </w:rPr>
        <w:t>第四条</w:t>
      </w:r>
      <w:r>
        <w:rPr>
          <w:rFonts w:ascii="黑体" w:hAnsi="黑体" w:eastAsia="黑体" w:cs="黑体"/>
          <w:spacing w:val="81"/>
          <w:position w:val="22"/>
        </w:rPr>
        <w:t xml:space="preserve"> </w:t>
      </w:r>
      <w:r>
        <w:rPr>
          <w:spacing w:val="7"/>
          <w:position w:val="22"/>
        </w:rPr>
        <w:t>申请子女入读常熟市范围内公办幼儿园和义务教育</w:t>
      </w:r>
    </w:p>
    <w:p>
      <w:pPr>
        <w:pStyle w:val="2"/>
        <w:spacing w:before="1" w:line="220" w:lineRule="auto"/>
      </w:pPr>
      <w:r>
        <w:rPr>
          <w:spacing w:val="5"/>
        </w:rPr>
        <w:t>阶段公办学校起始年级的，申请人须同时符合下列条件：</w:t>
      </w:r>
    </w:p>
    <w:p>
      <w:pPr>
        <w:pStyle w:val="2"/>
        <w:spacing w:before="259" w:line="625" w:lineRule="exact"/>
        <w:ind w:left="639"/>
      </w:pPr>
      <w:r>
        <w:rPr>
          <w:spacing w:val="15"/>
          <w:position w:val="23"/>
        </w:rPr>
        <w:t>1.在本市区域内无自有产权住宅房屋或自有产权房屋不满</w:t>
      </w:r>
    </w:p>
    <w:p>
      <w:pPr>
        <w:pStyle w:val="2"/>
        <w:spacing w:line="222" w:lineRule="auto"/>
      </w:pPr>
      <w:r>
        <w:rPr>
          <w:spacing w:val="-1"/>
        </w:rPr>
        <w:t>足以房入学条件。</w:t>
      </w:r>
    </w:p>
    <w:p>
      <w:pPr>
        <w:pStyle w:val="2"/>
        <w:spacing w:before="253" w:line="219" w:lineRule="auto"/>
        <w:ind w:left="639"/>
      </w:pPr>
      <w:r>
        <w:rPr>
          <w:spacing w:val="3"/>
        </w:rPr>
        <w:t>2.在本市区域内合法居住。</w:t>
      </w:r>
    </w:p>
    <w:p>
      <w:pPr>
        <w:pStyle w:val="2"/>
        <w:spacing w:before="254" w:line="369" w:lineRule="auto"/>
        <w:ind w:right="32" w:firstLine="644"/>
      </w:pPr>
      <w:r>
        <w:rPr>
          <w:rFonts w:ascii="黑体" w:hAnsi="黑体" w:eastAsia="黑体" w:cs="黑体"/>
          <w:b/>
          <w:bCs/>
          <w:spacing w:val="9"/>
        </w:rPr>
        <w:t>第五条</w:t>
      </w:r>
      <w:r>
        <w:rPr>
          <w:rFonts w:ascii="黑体" w:hAnsi="黑体" w:eastAsia="黑体" w:cs="黑体"/>
          <w:spacing w:val="70"/>
        </w:rPr>
        <w:t xml:space="preserve"> </w:t>
      </w:r>
      <w:r>
        <w:rPr>
          <w:spacing w:val="9"/>
        </w:rPr>
        <w:t>符合条件的新市民申请积分入学，需向其居住地镇</w:t>
      </w:r>
      <w:r>
        <w:t xml:space="preserve"> </w:t>
      </w:r>
      <w:r>
        <w:rPr>
          <w:spacing w:val="16"/>
        </w:rPr>
        <w:t>人民政府(街道办事处)积分入学管理部门提出申请并提供相关</w:t>
      </w:r>
      <w:r>
        <w:rPr>
          <w:spacing w:val="15"/>
        </w:rPr>
        <w:t xml:space="preserve"> </w:t>
      </w:r>
      <w:r>
        <w:rPr>
          <w:spacing w:val="6"/>
        </w:rPr>
        <w:t>材料。自有产权住宅房屋不满足以房入学的新市民，向自有产权</w:t>
      </w:r>
      <w:r>
        <w:rPr>
          <w:spacing w:val="1"/>
        </w:rPr>
        <w:t xml:space="preserve"> </w:t>
      </w:r>
      <w:r>
        <w:rPr>
          <w:spacing w:val="16"/>
        </w:rPr>
        <w:t>住宅房屋所在地镇人民政府(街道办事处)积分入学管理部门提</w:t>
      </w:r>
    </w:p>
    <w:p>
      <w:pPr>
        <w:pStyle w:val="2"/>
        <w:spacing w:line="220" w:lineRule="auto"/>
      </w:pPr>
      <w:r>
        <w:rPr>
          <w:spacing w:val="-1"/>
        </w:rPr>
        <w:t>出申请并提供相关材料。</w:t>
      </w:r>
    </w:p>
    <w:p>
      <w:pPr>
        <w:spacing w:before="250" w:line="222" w:lineRule="auto"/>
        <w:ind w:left="317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6"/>
          <w:sz w:val="31"/>
          <w:szCs w:val="31"/>
        </w:rPr>
        <w:t>第三章</w:t>
      </w:r>
      <w:r>
        <w:rPr>
          <w:rFonts w:ascii="黑体" w:hAnsi="黑体" w:eastAsia="黑体" w:cs="黑体"/>
          <w:spacing w:val="6"/>
          <w:sz w:val="31"/>
          <w:szCs w:val="31"/>
        </w:rPr>
        <w:t xml:space="preserve">  </w:t>
      </w:r>
      <w:r>
        <w:rPr>
          <w:rFonts w:ascii="黑体" w:hAnsi="黑体" w:eastAsia="黑体" w:cs="黑体"/>
          <w:b/>
          <w:bCs/>
          <w:spacing w:val="6"/>
          <w:sz w:val="31"/>
          <w:szCs w:val="31"/>
        </w:rPr>
        <w:t>积分项目</w:t>
      </w:r>
    </w:p>
    <w:p>
      <w:pPr>
        <w:pStyle w:val="2"/>
        <w:spacing w:before="279" w:line="222" w:lineRule="auto"/>
        <w:ind w:right="38"/>
        <w:jc w:val="right"/>
      </w:pPr>
      <w:r>
        <w:rPr>
          <w:rFonts w:ascii="黑体" w:hAnsi="黑体" w:eastAsia="黑体" w:cs="黑体"/>
          <w:b/>
          <w:bCs/>
          <w:spacing w:val="9"/>
        </w:rPr>
        <w:t>第六条</w:t>
      </w:r>
      <w:r>
        <w:rPr>
          <w:rFonts w:ascii="黑体" w:hAnsi="黑体" w:eastAsia="黑体" w:cs="黑体"/>
          <w:spacing w:val="64"/>
        </w:rPr>
        <w:t xml:space="preserve"> </w:t>
      </w:r>
      <w:r>
        <w:rPr>
          <w:spacing w:val="9"/>
        </w:rPr>
        <w:t>积分入学项目计分由基础分、附加分组成。总积分</w:t>
      </w:r>
    </w:p>
    <w:p>
      <w:pPr>
        <w:spacing w:line="222" w:lineRule="auto"/>
        <w:sectPr>
          <w:footerReference r:id="rId6" w:type="default"/>
          <w:pgSz w:w="11900" w:h="16830"/>
          <w:pgMar w:top="1430" w:right="1321" w:bottom="1247" w:left="1690" w:header="0" w:footer="939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119"/>
      </w:pPr>
      <w:r>
        <w:rPr>
          <w:spacing w:val="4"/>
        </w:rPr>
        <w:t>值为基础分与附加分的累计积分数值。</w:t>
      </w: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101" w:line="369" w:lineRule="auto"/>
        <w:ind w:left="119" w:right="100" w:firstLine="664"/>
        <w:jc w:val="both"/>
      </w:pPr>
      <w:r>
        <w:rPr>
          <w:rFonts w:ascii="黑体" w:hAnsi="黑体" w:eastAsia="黑体" w:cs="黑体"/>
          <w:b/>
          <w:bCs/>
          <w:spacing w:val="8"/>
        </w:rPr>
        <w:t>第七条</w:t>
      </w:r>
      <w:r>
        <w:rPr>
          <w:rFonts w:ascii="黑体" w:hAnsi="黑体" w:eastAsia="黑体" w:cs="黑体"/>
          <w:spacing w:val="8"/>
        </w:rPr>
        <w:t xml:space="preserve"> </w:t>
      </w:r>
      <w:r>
        <w:rPr>
          <w:spacing w:val="8"/>
        </w:rPr>
        <w:t>基础分包括居住年限赋分和参保情况赋分。附加分</w:t>
      </w:r>
      <w:r>
        <w:rPr>
          <w:spacing w:val="11"/>
        </w:rPr>
        <w:t xml:space="preserve"> </w:t>
      </w:r>
      <w:r>
        <w:rPr>
          <w:spacing w:val="6"/>
        </w:rPr>
        <w:t>包括文化学历、技术技能水平、服兵役情况、缴纳住房公积金、</w:t>
      </w:r>
      <w:r>
        <w:rPr>
          <w:spacing w:val="5"/>
        </w:rPr>
        <w:t xml:space="preserve"> </w:t>
      </w:r>
      <w:r>
        <w:rPr>
          <w:spacing w:val="4"/>
        </w:rPr>
        <w:t>投资纳税、社会贡献、表彰奖励、发明创造等苏州大市共性指标</w:t>
      </w:r>
    </w:p>
    <w:p>
      <w:pPr>
        <w:pStyle w:val="2"/>
        <w:spacing w:line="220" w:lineRule="auto"/>
        <w:ind w:left="119"/>
      </w:pPr>
      <w:r>
        <w:rPr>
          <w:spacing w:val="2"/>
        </w:rPr>
        <w:t>和常熟市个性指标赋分。</w:t>
      </w:r>
    </w:p>
    <w:p>
      <w:pPr>
        <w:spacing w:line="266" w:lineRule="auto"/>
        <w:rPr>
          <w:rFonts w:ascii="Arial"/>
          <w:sz w:val="21"/>
        </w:rPr>
      </w:pPr>
    </w:p>
    <w:p>
      <w:pPr>
        <w:spacing w:before="101" w:line="221" w:lineRule="auto"/>
        <w:ind w:left="330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2"/>
          <w:sz w:val="31"/>
          <w:szCs w:val="31"/>
        </w:rPr>
        <w:t>第四章</w:t>
      </w:r>
      <w:r>
        <w:rPr>
          <w:rFonts w:ascii="黑体" w:hAnsi="黑体" w:eastAsia="黑体" w:cs="黑体"/>
          <w:spacing w:val="2"/>
          <w:sz w:val="31"/>
          <w:szCs w:val="31"/>
        </w:rPr>
        <w:t xml:space="preserve">  </w:t>
      </w:r>
      <w:r>
        <w:rPr>
          <w:rFonts w:ascii="黑体" w:hAnsi="黑体" w:eastAsia="黑体" w:cs="黑体"/>
          <w:b/>
          <w:bCs/>
          <w:spacing w:val="2"/>
          <w:sz w:val="31"/>
          <w:szCs w:val="31"/>
        </w:rPr>
        <w:t>入学管理</w:t>
      </w:r>
    </w:p>
    <w:p>
      <w:pPr>
        <w:pStyle w:val="2"/>
        <w:spacing w:before="241" w:line="365" w:lineRule="auto"/>
        <w:ind w:left="119" w:right="144" w:firstLine="664"/>
        <w:jc w:val="both"/>
      </w:pPr>
      <w:r>
        <w:rPr>
          <w:rFonts w:ascii="黑体" w:hAnsi="黑体" w:eastAsia="黑体" w:cs="黑体"/>
          <w:b/>
          <w:bCs/>
          <w:spacing w:val="20"/>
        </w:rPr>
        <w:t>第八条</w:t>
      </w:r>
      <w:r>
        <w:rPr>
          <w:rFonts w:ascii="黑体" w:hAnsi="黑体" w:eastAsia="黑体" w:cs="黑体"/>
          <w:spacing w:val="20"/>
        </w:rPr>
        <w:t xml:space="preserve"> 市教育行政部门于每年3月1</w:t>
      </w:r>
      <w:r>
        <w:rPr>
          <w:spacing w:val="20"/>
        </w:rPr>
        <w:t>日前向社会公布可供</w:t>
      </w:r>
      <w:r>
        <w:rPr>
          <w:spacing w:val="9"/>
        </w:rPr>
        <w:t xml:space="preserve"> </w:t>
      </w:r>
      <w:r>
        <w:rPr>
          <w:spacing w:val="16"/>
        </w:rPr>
        <w:t>积分入学开放的公办幼儿园和义务教育阶段公办学校和服务区</w:t>
      </w:r>
    </w:p>
    <w:p>
      <w:pPr>
        <w:spacing w:line="220" w:lineRule="auto"/>
        <w:ind w:left="11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5"/>
          <w:sz w:val="31"/>
          <w:szCs w:val="31"/>
        </w:rPr>
        <w:t>域。</w:t>
      </w:r>
    </w:p>
    <w:p>
      <w:pPr>
        <w:pStyle w:val="2"/>
        <w:spacing w:before="295" w:line="369" w:lineRule="auto"/>
        <w:ind w:left="119" w:firstLine="664"/>
        <w:jc w:val="both"/>
      </w:pPr>
      <w:r>
        <w:rPr>
          <w:rFonts w:ascii="黑体" w:hAnsi="黑体" w:eastAsia="黑体" w:cs="黑体"/>
          <w:b/>
          <w:bCs/>
          <w:spacing w:val="20"/>
        </w:rPr>
        <w:t>第九条</w:t>
      </w:r>
      <w:r>
        <w:rPr>
          <w:rFonts w:ascii="黑体" w:hAnsi="黑体" w:eastAsia="黑体" w:cs="黑体"/>
          <w:spacing w:val="20"/>
        </w:rPr>
        <w:t xml:space="preserve"> </w:t>
      </w:r>
      <w:r>
        <w:rPr>
          <w:spacing w:val="20"/>
        </w:rPr>
        <w:t xml:space="preserve">各镇人民政府(街道办事处)的积分入学管理部门 </w:t>
      </w:r>
      <w:r>
        <w:rPr>
          <w:spacing w:val="31"/>
        </w:rPr>
        <w:t>于每年3月1日至5月31日受理符合积分入学条件的新市民的</w:t>
      </w:r>
      <w:r>
        <w:rPr>
          <w:spacing w:val="8"/>
        </w:rPr>
        <w:t xml:space="preserve">  </w:t>
      </w:r>
      <w:r>
        <w:rPr>
          <w:spacing w:val="-1"/>
        </w:rPr>
        <w:t>积分入学申请。申请人根据《常熟市积分入学计</w:t>
      </w:r>
      <w:r>
        <w:rPr>
          <w:spacing w:val="-2"/>
        </w:rPr>
        <w:t>分标准及分值表》</w:t>
      </w:r>
      <w:r>
        <w:t xml:space="preserve"> </w:t>
      </w:r>
      <w:r>
        <w:rPr>
          <w:spacing w:val="-3"/>
        </w:rPr>
        <w:t>规定提供各类材料，积分管理部门经核实后，建立积分入学档案，</w:t>
      </w:r>
      <w:r>
        <w:rPr>
          <w:spacing w:val="2"/>
        </w:rPr>
        <w:t xml:space="preserve"> </w:t>
      </w:r>
      <w:r>
        <w:rPr>
          <w:spacing w:val="4"/>
        </w:rPr>
        <w:t>并出具受理回执。已获得起始年级学籍的申请不予受理，申请时</w:t>
      </w:r>
    </w:p>
    <w:p>
      <w:pPr>
        <w:pStyle w:val="2"/>
        <w:spacing w:before="1" w:line="220" w:lineRule="auto"/>
        <w:ind w:left="119"/>
      </w:pPr>
      <w:r>
        <w:rPr>
          <w:spacing w:val="4"/>
        </w:rPr>
        <w:t>隐瞒学籍信息而被受理的视作无效。</w:t>
      </w:r>
    </w:p>
    <w:p>
      <w:pPr>
        <w:pStyle w:val="2"/>
        <w:spacing w:before="251" w:line="369" w:lineRule="auto"/>
        <w:ind w:left="119" w:right="85" w:firstLine="664"/>
        <w:jc w:val="both"/>
      </w:pPr>
      <w:r>
        <w:rPr>
          <w:rFonts w:ascii="黑体" w:hAnsi="黑体" w:eastAsia="黑体" w:cs="黑体"/>
          <w:b/>
          <w:bCs/>
          <w:spacing w:val="17"/>
        </w:rPr>
        <w:t>第十条</w:t>
      </w:r>
      <w:r>
        <w:rPr>
          <w:rFonts w:ascii="黑体" w:hAnsi="黑体" w:eastAsia="黑体" w:cs="黑体"/>
          <w:spacing w:val="73"/>
        </w:rPr>
        <w:t xml:space="preserve"> </w:t>
      </w:r>
      <w:r>
        <w:rPr>
          <w:spacing w:val="17"/>
        </w:rPr>
        <w:t>申请人在提出申请后，若居住地发生跨镇(街道)</w:t>
      </w:r>
      <w:r>
        <w:t xml:space="preserve"> </w:t>
      </w:r>
      <w:r>
        <w:rPr>
          <w:spacing w:val="22"/>
        </w:rPr>
        <w:t>变化(以居住登记信息为准)或积分材料发生变化的，应于5月</w:t>
      </w:r>
      <w:r>
        <w:rPr>
          <w:spacing w:val="8"/>
        </w:rPr>
        <w:t xml:space="preserve"> 31</w:t>
      </w:r>
      <w:r>
        <w:rPr>
          <w:spacing w:val="119"/>
        </w:rPr>
        <w:t xml:space="preserve"> </w:t>
      </w:r>
      <w:r>
        <w:rPr>
          <w:spacing w:val="8"/>
        </w:rPr>
        <w:t>日前持初次受理回执，至本办法第五条规定的积分入学管理</w:t>
      </w:r>
    </w:p>
    <w:p>
      <w:pPr>
        <w:pStyle w:val="2"/>
        <w:spacing w:line="220" w:lineRule="auto"/>
        <w:ind w:left="119"/>
      </w:pPr>
      <w:r>
        <w:rPr>
          <w:spacing w:val="5"/>
        </w:rPr>
        <w:t>部门办理住址变更或材料变更手续。</w:t>
      </w:r>
    </w:p>
    <w:p>
      <w:pPr>
        <w:spacing w:line="220" w:lineRule="auto"/>
        <w:sectPr>
          <w:footerReference r:id="rId7" w:type="default"/>
          <w:pgSz w:w="11900" w:h="16830"/>
          <w:pgMar w:top="1430" w:right="1375" w:bottom="1287" w:left="1450" w:header="0" w:footer="980" w:gutter="0"/>
          <w:cols w:space="720" w:num="1"/>
        </w:sect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pStyle w:val="2"/>
        <w:spacing w:before="100" w:line="612" w:lineRule="exact"/>
        <w:ind w:right="76"/>
        <w:jc w:val="right"/>
      </w:pPr>
      <w:r>
        <w:rPr>
          <w:rFonts w:ascii="黑体" w:hAnsi="黑体" w:eastAsia="黑体" w:cs="黑体"/>
          <w:b/>
          <w:bCs/>
          <w:spacing w:val="9"/>
          <w:position w:val="22"/>
        </w:rPr>
        <w:t>第十一条</w:t>
      </w:r>
      <w:r>
        <w:rPr>
          <w:rFonts w:ascii="黑体" w:hAnsi="黑体" w:eastAsia="黑体" w:cs="黑体"/>
          <w:spacing w:val="9"/>
          <w:position w:val="22"/>
        </w:rPr>
        <w:t xml:space="preserve"> </w:t>
      </w:r>
      <w:r>
        <w:rPr>
          <w:spacing w:val="9"/>
          <w:position w:val="22"/>
        </w:rPr>
        <w:t>各评分部门收到系统传递的数据后，应</w:t>
      </w:r>
      <w:r>
        <w:rPr>
          <w:spacing w:val="8"/>
          <w:position w:val="22"/>
        </w:rPr>
        <w:t>当在15个</w:t>
      </w:r>
    </w:p>
    <w:p>
      <w:pPr>
        <w:pStyle w:val="2"/>
        <w:spacing w:line="220" w:lineRule="auto"/>
      </w:pPr>
      <w:r>
        <w:rPr>
          <w:spacing w:val="2"/>
        </w:rPr>
        <w:t>工作日内完成核查评分工作。</w:t>
      </w:r>
    </w:p>
    <w:p>
      <w:pPr>
        <w:pStyle w:val="2"/>
        <w:spacing w:before="260" w:line="369" w:lineRule="auto"/>
        <w:ind w:right="8" w:firstLine="719"/>
      </w:pPr>
      <w:r>
        <w:rPr>
          <w:spacing w:val="15"/>
        </w:rPr>
        <w:t>申请人可在规定时间内通过所辖镇人民政府(街道办事处)</w:t>
      </w:r>
      <w:r>
        <w:rPr>
          <w:spacing w:val="8"/>
        </w:rPr>
        <w:t xml:space="preserve"> </w:t>
      </w:r>
      <w:r>
        <w:rPr>
          <w:spacing w:val="4"/>
        </w:rPr>
        <w:t>的积分入学窗口、常熟市新市民事务中心网站、微信公众号等途</w:t>
      </w:r>
      <w:r>
        <w:rPr>
          <w:spacing w:val="9"/>
        </w:rPr>
        <w:t xml:space="preserve"> </w:t>
      </w:r>
      <w:r>
        <w:rPr>
          <w:spacing w:val="4"/>
        </w:rPr>
        <w:t>径查询个人积分。申请人对个人积分情况有异议的，在复核期内</w:t>
      </w:r>
      <w:r>
        <w:rPr>
          <w:spacing w:val="6"/>
        </w:rPr>
        <w:t xml:space="preserve"> 可以向受理申请的新市民积分入学管理部门提出积分复</w:t>
      </w:r>
      <w:r>
        <w:rPr>
          <w:spacing w:val="5"/>
        </w:rPr>
        <w:t>核请求。</w:t>
      </w:r>
    </w:p>
    <w:p>
      <w:pPr>
        <w:pStyle w:val="2"/>
        <w:spacing w:line="219" w:lineRule="auto"/>
      </w:pPr>
      <w:r>
        <w:rPr>
          <w:spacing w:val="12"/>
        </w:rPr>
        <w:t>新市民事务中心应当在7个工作日内将复核结论告知申请人。</w:t>
      </w:r>
    </w:p>
    <w:p>
      <w:pPr>
        <w:pStyle w:val="2"/>
        <w:spacing w:before="261" w:line="371" w:lineRule="auto"/>
        <w:ind w:right="74" w:firstLine="639"/>
      </w:pPr>
      <w:r>
        <w:rPr>
          <w:spacing w:val="4"/>
        </w:rPr>
        <w:t>如夫妻双方同时申请其未成年子女积分入学时，夫妻双</w:t>
      </w:r>
      <w:r>
        <w:rPr>
          <w:spacing w:val="3"/>
        </w:rPr>
        <w:t>方申</w:t>
      </w:r>
      <w:r>
        <w:t xml:space="preserve"> </w:t>
      </w:r>
      <w:r>
        <w:rPr>
          <w:spacing w:val="4"/>
        </w:rPr>
        <w:t>请学校和填报志愿顺序必须一致，排名时取夫妻中分值高的一方</w:t>
      </w:r>
    </w:p>
    <w:p>
      <w:pPr>
        <w:pStyle w:val="2"/>
        <w:spacing w:line="223" w:lineRule="auto"/>
      </w:pPr>
      <w:r>
        <w:rPr>
          <w:spacing w:val="-7"/>
        </w:rPr>
        <w:t>的积分。</w:t>
      </w:r>
    </w:p>
    <w:p>
      <w:pPr>
        <w:pStyle w:val="2"/>
        <w:spacing w:before="261" w:line="631" w:lineRule="exact"/>
        <w:ind w:right="38"/>
        <w:jc w:val="right"/>
      </w:pPr>
      <w:r>
        <w:rPr>
          <w:rFonts w:ascii="黑体" w:hAnsi="黑体" w:eastAsia="黑体" w:cs="黑体"/>
          <w:b/>
          <w:bCs/>
          <w:spacing w:val="27"/>
          <w:position w:val="24"/>
        </w:rPr>
        <w:t>第十二条</w:t>
      </w:r>
      <w:r>
        <w:rPr>
          <w:rFonts w:ascii="黑体" w:hAnsi="黑体" w:eastAsia="黑体" w:cs="黑体"/>
          <w:spacing w:val="92"/>
          <w:position w:val="24"/>
        </w:rPr>
        <w:t xml:space="preserve"> </w:t>
      </w:r>
      <w:r>
        <w:rPr>
          <w:spacing w:val="27"/>
          <w:position w:val="24"/>
        </w:rPr>
        <w:t>新市民事务中心将全市入学申请信息按镇(街</w:t>
      </w:r>
    </w:p>
    <w:p>
      <w:pPr>
        <w:pStyle w:val="2"/>
        <w:spacing w:before="1" w:line="220" w:lineRule="auto"/>
      </w:pPr>
      <w:r>
        <w:rPr>
          <w:spacing w:val="19"/>
        </w:rPr>
        <w:t>道)、学校汇总后于6月20日前交市教育行政部门。</w:t>
      </w:r>
    </w:p>
    <w:p>
      <w:pPr>
        <w:pStyle w:val="2"/>
        <w:spacing w:before="240" w:line="369" w:lineRule="auto"/>
        <w:ind w:right="27" w:firstLine="639"/>
      </w:pPr>
      <w:r>
        <w:rPr>
          <w:spacing w:val="5"/>
        </w:rPr>
        <w:t>市教育行政部门根据资源分布情况和户籍人口数量，科学测</w:t>
      </w:r>
      <w:r>
        <w:t xml:space="preserve"> </w:t>
      </w:r>
      <w:r>
        <w:rPr>
          <w:spacing w:val="5"/>
        </w:rPr>
        <w:t>算公办幼儿园和义务教育阶段公办学校起始年级的空余学位，合</w:t>
      </w:r>
      <w:r>
        <w:rPr>
          <w:spacing w:val="16"/>
        </w:rPr>
        <w:t xml:space="preserve"> </w:t>
      </w:r>
      <w:r>
        <w:rPr>
          <w:spacing w:val="18"/>
        </w:rPr>
        <w:t>理划定当年积分入学排名最低分值标准，确定</w:t>
      </w:r>
      <w:r>
        <w:rPr>
          <w:spacing w:val="17"/>
        </w:rPr>
        <w:t>可提供给新市民</w:t>
      </w:r>
      <w:r>
        <w:t xml:space="preserve"> </w:t>
      </w:r>
      <w:r>
        <w:rPr>
          <w:spacing w:val="22"/>
        </w:rPr>
        <w:t>随迁子女就读的入学指标数，经市人民政府批准后，于6月30</w:t>
      </w:r>
    </w:p>
    <w:p>
      <w:pPr>
        <w:pStyle w:val="2"/>
        <w:spacing w:line="220" w:lineRule="auto"/>
      </w:pPr>
      <w:r>
        <w:rPr>
          <w:spacing w:val="-5"/>
        </w:rPr>
        <w:t>日前向社会公布。</w:t>
      </w:r>
    </w:p>
    <w:p>
      <w:pPr>
        <w:pStyle w:val="2"/>
        <w:spacing w:before="261" w:line="375" w:lineRule="auto"/>
        <w:ind w:right="24" w:firstLine="644"/>
      </w:pPr>
      <w:r>
        <w:rPr>
          <w:rFonts w:ascii="黑体" w:hAnsi="黑体" w:eastAsia="黑体" w:cs="黑体"/>
          <w:b/>
          <w:bCs/>
          <w:spacing w:val="10"/>
        </w:rPr>
        <w:t>第十三条</w:t>
      </w:r>
      <w:r>
        <w:rPr>
          <w:rFonts w:ascii="黑体" w:hAnsi="黑体" w:eastAsia="黑体" w:cs="黑体"/>
          <w:spacing w:val="10"/>
        </w:rPr>
        <w:t xml:space="preserve"> </w:t>
      </w:r>
      <w:r>
        <w:rPr>
          <w:spacing w:val="10"/>
        </w:rPr>
        <w:t>新市民事务中心按学校、年级对达到当年积分入</w:t>
      </w:r>
      <w:r>
        <w:rPr>
          <w:spacing w:val="15"/>
        </w:rPr>
        <w:t xml:space="preserve"> </w:t>
      </w:r>
      <w:r>
        <w:rPr>
          <w:spacing w:val="6"/>
        </w:rPr>
        <w:t>学排名最低分值标准的申请人按积分高低进行排名。在总积分相</w:t>
      </w:r>
    </w:p>
    <w:p>
      <w:pPr>
        <w:pStyle w:val="2"/>
        <w:spacing w:line="220" w:lineRule="auto"/>
      </w:pPr>
      <w:r>
        <w:rPr>
          <w:spacing w:val="5"/>
        </w:rPr>
        <w:t>同的情况下，根据申请人基础分高低情况进行排名；基础分再次</w:t>
      </w:r>
    </w:p>
    <w:p>
      <w:pPr>
        <w:spacing w:line="220" w:lineRule="auto"/>
        <w:sectPr>
          <w:footerReference r:id="rId8" w:type="default"/>
          <w:pgSz w:w="11900" w:h="16830"/>
          <w:pgMar w:top="1430" w:right="1322" w:bottom="1235" w:left="1700" w:header="0" w:footer="930" w:gutter="0"/>
          <w:cols w:space="720" w:num="1"/>
        </w:sectPr>
      </w:pPr>
    </w:p>
    <w:p>
      <w:pPr>
        <w:spacing w:line="355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pStyle w:val="2"/>
        <w:spacing w:before="100" w:line="220" w:lineRule="auto"/>
        <w:ind w:left="99"/>
      </w:pPr>
      <w:r>
        <w:rPr>
          <w:spacing w:val="6"/>
        </w:rPr>
        <w:t>相同的，根据申请人办理居住登记时间先后顺序进行排名。</w:t>
      </w:r>
    </w:p>
    <w:p>
      <w:pPr>
        <w:pStyle w:val="2"/>
        <w:spacing w:before="261" w:line="369" w:lineRule="auto"/>
        <w:ind w:left="99" w:right="63" w:firstLine="659"/>
        <w:jc w:val="both"/>
      </w:pPr>
      <w:r>
        <w:rPr>
          <w:spacing w:val="9"/>
        </w:rPr>
        <w:t xml:space="preserve">排名结果经市教育行政部门确认后，由新市民事务中心于7 </w:t>
      </w:r>
      <w:r>
        <w:rPr>
          <w:spacing w:val="8"/>
        </w:rPr>
        <w:t>月10 日前将符合积分入学准入要求的入学对象进行公示，公示</w:t>
      </w:r>
    </w:p>
    <w:p>
      <w:pPr>
        <w:pStyle w:val="2"/>
        <w:spacing w:line="220" w:lineRule="auto"/>
        <w:ind w:left="99"/>
      </w:pPr>
      <w:r>
        <w:rPr>
          <w:spacing w:val="17"/>
        </w:rPr>
        <w:t>期不得少于7个工作日。</w:t>
      </w:r>
    </w:p>
    <w:p>
      <w:pPr>
        <w:pStyle w:val="2"/>
        <w:spacing w:before="261" w:line="369" w:lineRule="auto"/>
        <w:ind w:left="99" w:right="43" w:firstLine="710"/>
        <w:jc w:val="both"/>
      </w:pPr>
      <w:r>
        <w:rPr>
          <w:spacing w:val="2"/>
        </w:rPr>
        <w:t>申请人对公示名单有异议的，应于公示期内向市新市民事务</w:t>
      </w:r>
      <w:r>
        <w:rPr>
          <w:spacing w:val="6"/>
        </w:rPr>
        <w:t xml:space="preserve"> </w:t>
      </w:r>
      <w:r>
        <w:rPr>
          <w:spacing w:val="8"/>
        </w:rPr>
        <w:t>中心提出，市新市民事务中心应于公示期满后的3个工作日内核</w:t>
      </w:r>
    </w:p>
    <w:p>
      <w:pPr>
        <w:pStyle w:val="2"/>
        <w:spacing w:line="220" w:lineRule="auto"/>
        <w:ind w:left="99"/>
      </w:pPr>
      <w:r>
        <w:rPr>
          <w:spacing w:val="-2"/>
        </w:rPr>
        <w:t>实并予以答复。</w:t>
      </w:r>
    </w:p>
    <w:p>
      <w:pPr>
        <w:pStyle w:val="2"/>
        <w:tabs>
          <w:tab w:val="left" w:pos="270"/>
        </w:tabs>
        <w:spacing w:before="266" w:line="370" w:lineRule="auto"/>
        <w:ind w:left="99" w:right="34" w:firstLine="664"/>
      </w:pPr>
      <w:r>
        <w:rPr>
          <w:rFonts w:ascii="黑体" w:hAnsi="黑体" w:eastAsia="黑体" w:cs="黑体"/>
          <w:b/>
          <w:bCs/>
          <w:spacing w:val="21"/>
        </w:rPr>
        <w:t>第十四条</w:t>
      </w:r>
      <w:r>
        <w:rPr>
          <w:rFonts w:ascii="黑体" w:hAnsi="黑体" w:eastAsia="黑体" w:cs="黑体"/>
          <w:spacing w:val="21"/>
        </w:rPr>
        <w:t xml:space="preserve"> </w:t>
      </w:r>
      <w:r>
        <w:rPr>
          <w:spacing w:val="21"/>
        </w:rPr>
        <w:t>各镇人民政府(街道办事处)的积分入学</w:t>
      </w:r>
      <w:r>
        <w:rPr>
          <w:spacing w:val="20"/>
        </w:rPr>
        <w:t>管理部</w:t>
      </w:r>
      <w:r>
        <w:t xml:space="preserve"> </w:t>
      </w:r>
      <w:r>
        <w:rPr>
          <w:spacing w:val="20"/>
        </w:rPr>
        <w:t>门于7月20日前向已准入申请人发放入学准入通</w:t>
      </w:r>
      <w:r>
        <w:rPr>
          <w:spacing w:val="19"/>
        </w:rPr>
        <w:t>知及入学告知</w:t>
      </w:r>
      <w:r>
        <w:t xml:space="preserve"> </w:t>
      </w:r>
      <w:r>
        <w:rPr>
          <w:spacing w:val="4"/>
        </w:rPr>
        <w:t>书。未获得准入资格的申请人，由市教育行政部</w:t>
      </w:r>
      <w:r>
        <w:rPr>
          <w:spacing w:val="3"/>
        </w:rPr>
        <w:t>门和镇人民政府</w:t>
      </w:r>
      <w:r>
        <w:t xml:space="preserve"> </w:t>
      </w:r>
      <w:r>
        <w:tab/>
      </w:r>
      <w:r>
        <w:rPr>
          <w:spacing w:val="10"/>
        </w:rPr>
        <w:t>(街道办事处)教育办公室根据向新市民随迁子女开放的其他学</w:t>
      </w:r>
      <w:r>
        <w:rPr>
          <w:spacing w:val="17"/>
        </w:rPr>
        <w:t xml:space="preserve"> </w:t>
      </w:r>
      <w:r>
        <w:rPr>
          <w:spacing w:val="10"/>
        </w:rPr>
        <w:t>校的空余学位情况进行统筹调剂。已列入入学准入名单(包括统</w:t>
      </w:r>
      <w:r>
        <w:rPr>
          <w:spacing w:val="8"/>
        </w:rPr>
        <w:t xml:space="preserve"> </w:t>
      </w:r>
      <w:r>
        <w:rPr>
          <w:spacing w:val="10"/>
        </w:rPr>
        <w:t>筹调剂)的新市民未按时到准入学校办理入学手续的，视为自动</w:t>
      </w:r>
    </w:p>
    <w:p>
      <w:pPr>
        <w:pStyle w:val="2"/>
        <w:spacing w:line="222" w:lineRule="auto"/>
        <w:ind w:left="99"/>
      </w:pPr>
      <w:r>
        <w:t>放弃，不再安排。</w:t>
      </w:r>
    </w:p>
    <w:p>
      <w:pPr>
        <w:pStyle w:val="2"/>
        <w:spacing w:before="243" w:line="370" w:lineRule="auto"/>
        <w:ind w:left="99" w:right="32" w:firstLine="664"/>
        <w:jc w:val="both"/>
      </w:pPr>
      <w:r>
        <w:rPr>
          <w:rFonts w:ascii="黑体" w:hAnsi="黑体" w:eastAsia="黑体" w:cs="黑体"/>
          <w:b/>
          <w:bCs/>
          <w:spacing w:val="10"/>
        </w:rPr>
        <w:t>第十五条</w:t>
      </w:r>
      <w:r>
        <w:rPr>
          <w:rFonts w:ascii="黑体" w:hAnsi="黑体" w:eastAsia="黑体" w:cs="黑体"/>
          <w:spacing w:val="10"/>
        </w:rPr>
        <w:t xml:space="preserve"> </w:t>
      </w:r>
      <w:r>
        <w:rPr>
          <w:spacing w:val="10"/>
        </w:rPr>
        <w:t>已在常熟市公办幼儿园、义务教育</w:t>
      </w:r>
      <w:r>
        <w:rPr>
          <w:spacing w:val="9"/>
        </w:rPr>
        <w:t>阶段公办小学</w:t>
      </w:r>
      <w:r>
        <w:t xml:space="preserve"> </w:t>
      </w:r>
      <w:r>
        <w:rPr>
          <w:spacing w:val="5"/>
        </w:rPr>
        <w:t>和初中学校就读并取得学籍的新市民随迁子女，在同一学段可不</w:t>
      </w:r>
      <w:r>
        <w:rPr>
          <w:spacing w:val="16"/>
        </w:rPr>
        <w:t xml:space="preserve"> </w:t>
      </w:r>
      <w:r>
        <w:rPr>
          <w:spacing w:val="6"/>
        </w:rPr>
        <w:t>凭积分升入高一年级就读。上述对象中的幼</w:t>
      </w:r>
      <w:r>
        <w:rPr>
          <w:spacing w:val="5"/>
        </w:rPr>
        <w:t>儿园大班生入读公办</w:t>
      </w:r>
      <w:r>
        <w:t xml:space="preserve"> </w:t>
      </w:r>
      <w:r>
        <w:rPr>
          <w:spacing w:val="5"/>
        </w:rPr>
        <w:t>小学、小学毕业生入读公办初中需重新参加积分管理，申请积分</w:t>
      </w:r>
    </w:p>
    <w:p>
      <w:pPr>
        <w:pStyle w:val="2"/>
        <w:spacing w:line="223" w:lineRule="auto"/>
        <w:ind w:left="99"/>
      </w:pPr>
      <w:r>
        <w:rPr>
          <w:spacing w:val="-8"/>
        </w:rPr>
        <w:t>入学。</w:t>
      </w:r>
    </w:p>
    <w:p>
      <w:pPr>
        <w:pStyle w:val="2"/>
        <w:spacing w:before="251" w:line="221" w:lineRule="auto"/>
        <w:jc w:val="right"/>
      </w:pPr>
      <w:r>
        <w:rPr>
          <w:rFonts w:ascii="黑体" w:hAnsi="黑体" w:eastAsia="黑体" w:cs="黑体"/>
          <w:b/>
          <w:bCs/>
          <w:spacing w:val="9"/>
        </w:rPr>
        <w:t>第十六条</w:t>
      </w:r>
      <w:r>
        <w:rPr>
          <w:rFonts w:ascii="黑体" w:hAnsi="黑体" w:eastAsia="黑体" w:cs="黑体"/>
          <w:spacing w:val="64"/>
        </w:rPr>
        <w:t xml:space="preserve"> </w:t>
      </w:r>
      <w:r>
        <w:rPr>
          <w:spacing w:val="9"/>
        </w:rPr>
        <w:t>归国华侨、外籍华人、港澳台、现役军人子女及</w:t>
      </w:r>
    </w:p>
    <w:p>
      <w:pPr>
        <w:spacing w:line="221" w:lineRule="auto"/>
        <w:sectPr>
          <w:footerReference r:id="rId9" w:type="default"/>
          <w:pgSz w:w="11900" w:h="16830"/>
          <w:pgMar w:top="1430" w:right="1457" w:bottom="1317" w:left="1470" w:header="0" w:footer="1009" w:gutter="0"/>
          <w:cols w:space="720" w:num="1"/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pStyle w:val="2"/>
        <w:spacing w:before="101" w:line="619" w:lineRule="exact"/>
      </w:pPr>
      <w:r>
        <w:rPr>
          <w:spacing w:val="17"/>
          <w:position w:val="23"/>
        </w:rPr>
        <w:t>政府引进的高层次紧缺人才子女来常入读幼儿园和接受义务教</w:t>
      </w:r>
    </w:p>
    <w:p>
      <w:pPr>
        <w:pStyle w:val="2"/>
        <w:spacing w:before="1" w:line="220" w:lineRule="auto"/>
      </w:pPr>
      <w:r>
        <w:rPr>
          <w:spacing w:val="4"/>
        </w:rPr>
        <w:t>育的，按照有关法律、法规和政策执行。</w:t>
      </w:r>
    </w:p>
    <w:p>
      <w:pPr>
        <w:spacing w:before="246" w:line="221" w:lineRule="auto"/>
        <w:ind w:left="320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3"/>
          <w:sz w:val="31"/>
          <w:szCs w:val="31"/>
        </w:rPr>
        <w:t>第五章</w:t>
      </w:r>
      <w:r>
        <w:rPr>
          <w:rFonts w:ascii="黑体" w:hAnsi="黑体" w:eastAsia="黑体" w:cs="黑体"/>
          <w:spacing w:val="3"/>
          <w:sz w:val="31"/>
          <w:szCs w:val="31"/>
        </w:rPr>
        <w:t xml:space="preserve">  </w:t>
      </w:r>
      <w:r>
        <w:rPr>
          <w:rFonts w:ascii="黑体" w:hAnsi="黑体" w:eastAsia="黑体" w:cs="黑体"/>
          <w:b/>
          <w:bCs/>
          <w:spacing w:val="3"/>
          <w:sz w:val="31"/>
          <w:szCs w:val="31"/>
        </w:rPr>
        <w:t>监督检查</w:t>
      </w:r>
    </w:p>
    <w:p>
      <w:pPr>
        <w:pStyle w:val="2"/>
        <w:spacing w:before="258" w:line="370" w:lineRule="auto"/>
        <w:ind w:right="51" w:firstLine="654"/>
      </w:pPr>
      <w:r>
        <w:rPr>
          <w:rFonts w:ascii="黑体" w:hAnsi="黑体" w:eastAsia="黑体" w:cs="黑体"/>
          <w:b/>
          <w:bCs/>
          <w:spacing w:val="10"/>
        </w:rPr>
        <w:t>第十七条</w:t>
      </w:r>
      <w:r>
        <w:rPr>
          <w:rFonts w:ascii="黑体" w:hAnsi="黑体" w:eastAsia="黑体" w:cs="黑体"/>
          <w:spacing w:val="10"/>
        </w:rPr>
        <w:t xml:space="preserve"> </w:t>
      </w:r>
      <w:r>
        <w:rPr>
          <w:spacing w:val="10"/>
        </w:rPr>
        <w:t>积分入学工作接受纪检监察等部门的监</w:t>
      </w:r>
      <w:r>
        <w:rPr>
          <w:spacing w:val="9"/>
        </w:rPr>
        <w:t>督，新市</w:t>
      </w:r>
      <w:r>
        <w:t xml:space="preserve"> </w:t>
      </w:r>
      <w:r>
        <w:rPr>
          <w:spacing w:val="3"/>
        </w:rPr>
        <w:t>民事务中心、教育行政部门等相关职能部门，组织对积分入学情</w:t>
      </w:r>
    </w:p>
    <w:p>
      <w:pPr>
        <w:pStyle w:val="2"/>
        <w:spacing w:before="1" w:line="220" w:lineRule="auto"/>
      </w:pPr>
      <w:r>
        <w:rPr>
          <w:spacing w:val="-5"/>
        </w:rPr>
        <w:t>况进行督查。</w:t>
      </w:r>
    </w:p>
    <w:p>
      <w:pPr>
        <w:pStyle w:val="2"/>
        <w:spacing w:before="271" w:line="369" w:lineRule="auto"/>
        <w:ind w:right="44" w:firstLine="654"/>
      </w:pPr>
      <w:r>
        <w:rPr>
          <w:rFonts w:ascii="黑体" w:hAnsi="黑体" w:eastAsia="黑体" w:cs="黑体"/>
          <w:b/>
          <w:bCs/>
          <w:spacing w:val="10"/>
        </w:rPr>
        <w:t>第十八条</w:t>
      </w:r>
      <w:r>
        <w:rPr>
          <w:rFonts w:ascii="黑体" w:hAnsi="黑体" w:eastAsia="黑体" w:cs="黑体"/>
          <w:spacing w:val="10"/>
        </w:rPr>
        <w:t xml:space="preserve"> </w:t>
      </w:r>
      <w:r>
        <w:rPr>
          <w:spacing w:val="10"/>
        </w:rPr>
        <w:t>社会各界及新市民对有关部门执行积分入学相关</w:t>
      </w:r>
      <w:r>
        <w:t xml:space="preserve"> </w:t>
      </w:r>
      <w:r>
        <w:rPr>
          <w:spacing w:val="5"/>
        </w:rPr>
        <w:t>规定有异议的，可向常熟市监察部门、新市民事务中心、教育行</w:t>
      </w:r>
      <w:r>
        <w:rPr>
          <w:spacing w:val="10"/>
        </w:rPr>
        <w:t xml:space="preserve"> </w:t>
      </w:r>
      <w:r>
        <w:rPr>
          <w:spacing w:val="5"/>
        </w:rPr>
        <w:t>政部门等提出，由受理单位对异议情况进行核实。反映情况属实</w:t>
      </w:r>
      <w:r>
        <w:rPr>
          <w:spacing w:val="16"/>
        </w:rPr>
        <w:t xml:space="preserve"> </w:t>
      </w:r>
      <w:r>
        <w:rPr>
          <w:spacing w:val="5"/>
        </w:rPr>
        <w:t>的，由受理单位督促相关部门进行整改，并依法提请职能部门追</w:t>
      </w:r>
    </w:p>
    <w:p>
      <w:pPr>
        <w:pStyle w:val="2"/>
        <w:spacing w:before="1" w:line="220" w:lineRule="auto"/>
      </w:pPr>
      <w:r>
        <w:rPr>
          <w:spacing w:val="2"/>
        </w:rPr>
        <w:t>究有关责任人的行政责任。</w:t>
      </w:r>
    </w:p>
    <w:p>
      <w:pPr>
        <w:pStyle w:val="2"/>
        <w:spacing w:before="256" w:line="370" w:lineRule="auto"/>
        <w:ind w:firstLine="654"/>
      </w:pPr>
      <w:r>
        <w:rPr>
          <w:rFonts w:ascii="黑体" w:hAnsi="黑体" w:eastAsia="黑体" w:cs="黑体"/>
          <w:b/>
          <w:bCs/>
          <w:spacing w:val="8"/>
        </w:rPr>
        <w:t>第十九条</w:t>
      </w:r>
      <w:r>
        <w:rPr>
          <w:rFonts w:ascii="黑体" w:hAnsi="黑体" w:eastAsia="黑体" w:cs="黑体"/>
          <w:spacing w:val="8"/>
        </w:rPr>
        <w:t xml:space="preserve"> </w:t>
      </w:r>
      <w:r>
        <w:rPr>
          <w:spacing w:val="8"/>
        </w:rPr>
        <w:t>各部门及相关工作人员应遵纪守</w:t>
      </w:r>
      <w:r>
        <w:rPr>
          <w:spacing w:val="7"/>
        </w:rPr>
        <w:t>法，廉洁奉公，</w:t>
      </w:r>
      <w:r>
        <w:t xml:space="preserve"> </w:t>
      </w:r>
      <w:r>
        <w:rPr>
          <w:spacing w:val="6"/>
        </w:rPr>
        <w:t>认真履行职责，自觉接受群众和舆论监督，不得利</w:t>
      </w:r>
      <w:r>
        <w:rPr>
          <w:spacing w:val="5"/>
        </w:rPr>
        <w:t>用积分入学管</w:t>
      </w:r>
      <w:r>
        <w:t xml:space="preserve"> </w:t>
      </w:r>
      <w:r>
        <w:rPr>
          <w:spacing w:val="7"/>
        </w:rPr>
        <w:t>理工作收受利益，不得违背客观事实评分排名。各相关部门严格</w:t>
      </w:r>
      <w:r>
        <w:rPr>
          <w:spacing w:val="1"/>
        </w:rPr>
        <w:t xml:space="preserve"> </w:t>
      </w:r>
      <w:r>
        <w:rPr>
          <w:spacing w:val="6"/>
        </w:rPr>
        <w:t>按照积分入学管理办法的规定规范操作流程，未接</w:t>
      </w:r>
      <w:r>
        <w:rPr>
          <w:spacing w:val="5"/>
        </w:rPr>
        <w:t>受积分入学管</w:t>
      </w:r>
      <w:r>
        <w:t xml:space="preserve"> </w:t>
      </w:r>
      <w:r>
        <w:rPr>
          <w:spacing w:val="6"/>
        </w:rPr>
        <w:t>理的申请人不得享受相应待遇。监察部门和相关职能部门定期抽</w:t>
      </w:r>
      <w:r>
        <w:rPr>
          <w:spacing w:val="15"/>
        </w:rPr>
        <w:t xml:space="preserve"> </w:t>
      </w:r>
      <w:r>
        <w:rPr>
          <w:spacing w:val="19"/>
        </w:rPr>
        <w:t>查和综合评定各部门积分入学管理工作，处理各类违法</w:t>
      </w:r>
      <w:r>
        <w:rPr>
          <w:spacing w:val="18"/>
        </w:rPr>
        <w:t>违规行</w:t>
      </w:r>
    </w:p>
    <w:p>
      <w:pPr>
        <w:pStyle w:val="2"/>
        <w:spacing w:before="2" w:line="223" w:lineRule="auto"/>
      </w:pPr>
      <w:r>
        <w:rPr>
          <w:spacing w:val="-19"/>
        </w:rPr>
        <w:t>为。</w:t>
      </w:r>
    </w:p>
    <w:p>
      <w:pPr>
        <w:spacing w:before="238" w:line="222" w:lineRule="auto"/>
        <w:ind w:left="351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z w:val="31"/>
          <w:szCs w:val="31"/>
        </w:rPr>
        <w:t>第六章</w:t>
      </w:r>
      <w:r>
        <w:rPr>
          <w:rFonts w:ascii="黑体" w:hAnsi="黑体" w:eastAsia="黑体" w:cs="黑体"/>
          <w:spacing w:val="17"/>
          <w:sz w:val="31"/>
          <w:szCs w:val="31"/>
        </w:rPr>
        <w:t xml:space="preserve">  </w:t>
      </w:r>
      <w:r>
        <w:rPr>
          <w:rFonts w:ascii="黑体" w:hAnsi="黑体" w:eastAsia="黑体" w:cs="黑体"/>
          <w:b/>
          <w:bCs/>
          <w:sz w:val="31"/>
          <w:szCs w:val="31"/>
        </w:rPr>
        <w:t>附则</w:t>
      </w:r>
    </w:p>
    <w:p>
      <w:pPr>
        <w:pStyle w:val="2"/>
        <w:spacing w:before="277" w:line="220" w:lineRule="auto"/>
        <w:ind w:left="654"/>
      </w:pPr>
      <w:r>
        <w:rPr>
          <w:rFonts w:ascii="黑体" w:hAnsi="黑体" w:eastAsia="黑体" w:cs="黑体"/>
          <w:b/>
          <w:bCs/>
          <w:spacing w:val="9"/>
        </w:rPr>
        <w:t>第二十条</w:t>
      </w:r>
      <w:r>
        <w:rPr>
          <w:rFonts w:ascii="黑体" w:hAnsi="黑体" w:eastAsia="黑体" w:cs="黑体"/>
          <w:spacing w:val="9"/>
        </w:rPr>
        <w:t xml:space="preserve"> </w:t>
      </w:r>
      <w:r>
        <w:rPr>
          <w:spacing w:val="9"/>
        </w:rPr>
        <w:t>国家、江苏省和苏州市对入学工作有新规</w:t>
      </w:r>
      <w:r>
        <w:rPr>
          <w:spacing w:val="8"/>
        </w:rPr>
        <w:t>定的，</w:t>
      </w:r>
    </w:p>
    <w:p>
      <w:pPr>
        <w:spacing w:line="220" w:lineRule="auto"/>
        <w:sectPr>
          <w:footerReference r:id="rId10" w:type="default"/>
          <w:pgSz w:w="11900" w:h="16830"/>
          <w:pgMar w:top="1430" w:right="1328" w:bottom="1235" w:left="1690" w:header="0" w:footer="93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ind w:left="139"/>
      </w:pPr>
      <w:r>
        <w:t>按照新规定执行。</w:t>
      </w:r>
    </w:p>
    <w:p>
      <w:pPr>
        <w:pStyle w:val="2"/>
        <w:spacing w:before="247" w:line="376" w:lineRule="auto"/>
        <w:ind w:left="139" w:firstLine="644"/>
        <w:jc w:val="both"/>
      </w:pPr>
      <w:r>
        <w:rPr>
          <w:rFonts w:ascii="黑体" w:hAnsi="黑体" w:eastAsia="黑体" w:cs="黑体"/>
          <w:b/>
          <w:bCs/>
          <w:spacing w:val="31"/>
        </w:rPr>
        <w:t>第二十一条</w:t>
      </w:r>
      <w:r>
        <w:rPr>
          <w:rFonts w:ascii="黑体" w:hAnsi="黑体" w:eastAsia="黑体" w:cs="黑体"/>
          <w:spacing w:val="31"/>
        </w:rPr>
        <w:t xml:space="preserve"> 本办法自2024年3月1</w:t>
      </w:r>
      <w:r>
        <w:rPr>
          <w:spacing w:val="31"/>
        </w:rPr>
        <w:t>日起施行，有效期至</w:t>
      </w:r>
      <w:r>
        <w:t xml:space="preserve"> </w:t>
      </w:r>
      <w:r>
        <w:rPr>
          <w:spacing w:val="19"/>
        </w:rPr>
        <w:t>2029年2月28日。原有的新市民随迁子女积分入学规定与本办</w:t>
      </w:r>
      <w:r>
        <w:rPr>
          <w:spacing w:val="4"/>
        </w:rPr>
        <w:t xml:space="preserve"> </w:t>
      </w:r>
      <w:r>
        <w:rPr>
          <w:spacing w:val="3"/>
        </w:rPr>
        <w:t>法不一致的，以本办法的相关规定为准。本办法由常熟市教育局</w:t>
      </w:r>
    </w:p>
    <w:p>
      <w:pPr>
        <w:pStyle w:val="2"/>
        <w:spacing w:line="222" w:lineRule="auto"/>
        <w:ind w:left="139"/>
      </w:pPr>
      <w:r>
        <w:rPr>
          <w:spacing w:val="2"/>
        </w:rPr>
        <w:t>和新市民事务中心负责解释。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800"/>
      </w:pPr>
      <w:r>
        <w:rPr>
          <w:spacing w:val="6"/>
        </w:rPr>
        <w:t>附件：常熟市积分入学计分标准及分值表</w:t>
      </w:r>
    </w:p>
    <w:p>
      <w:pPr>
        <w:spacing w:line="222" w:lineRule="auto"/>
        <w:sectPr>
          <w:footerReference r:id="rId11" w:type="default"/>
          <w:pgSz w:w="11900" w:h="16830"/>
          <w:pgMar w:top="1430" w:right="1509" w:bottom="1307" w:left="1460" w:header="0" w:footer="1000" w:gutter="0"/>
          <w:cols w:space="720" w:num="1"/>
        </w:sect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40" w:line="219" w:lineRule="auto"/>
        <w:ind w:left="102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2"/>
          <w:sz w:val="43"/>
          <w:szCs w:val="43"/>
        </w:rPr>
        <w:t>常熟市积分入学计分标准及分值表</w:t>
      </w:r>
    </w:p>
    <w:p>
      <w:pPr>
        <w:spacing w:line="173" w:lineRule="exact"/>
      </w:pPr>
    </w:p>
    <w:tbl>
      <w:tblPr>
        <w:tblStyle w:val="5"/>
        <w:tblW w:w="8510" w:type="dxa"/>
        <w:tblInd w:w="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669"/>
        <w:gridCol w:w="719"/>
        <w:gridCol w:w="4255"/>
        <w:gridCol w:w="759"/>
        <w:gridCol w:w="14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84" w:type="dxa"/>
            <w:vAlign w:val="top"/>
          </w:tcPr>
          <w:p>
            <w:pPr>
              <w:pStyle w:val="6"/>
              <w:spacing w:before="203" w:line="219" w:lineRule="auto"/>
              <w:ind w:left="125"/>
            </w:pPr>
            <w:r>
              <w:rPr>
                <w:spacing w:val="6"/>
              </w:rPr>
              <w:t>层级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203" w:line="219" w:lineRule="auto"/>
              <w:ind w:left="141"/>
            </w:pPr>
            <w:r>
              <w:rPr>
                <w:spacing w:val="8"/>
              </w:rPr>
              <w:t>类别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before="204" w:line="220" w:lineRule="auto"/>
              <w:ind w:left="141"/>
            </w:pPr>
            <w:r>
              <w:rPr>
                <w:spacing w:val="-3"/>
              </w:rPr>
              <w:t>指标</w:t>
            </w:r>
          </w:p>
        </w:tc>
        <w:tc>
          <w:tcPr>
            <w:tcW w:w="4255" w:type="dxa"/>
            <w:vAlign w:val="top"/>
          </w:tcPr>
          <w:p>
            <w:pPr>
              <w:pStyle w:val="6"/>
              <w:spacing w:before="203" w:line="219" w:lineRule="auto"/>
              <w:ind w:left="1593"/>
            </w:pPr>
            <w:r>
              <w:rPr>
                <w:spacing w:val="-2"/>
              </w:rPr>
              <w:t>项目及分值</w:t>
            </w:r>
          </w:p>
        </w:tc>
        <w:tc>
          <w:tcPr>
            <w:tcW w:w="759" w:type="dxa"/>
            <w:vAlign w:val="top"/>
          </w:tcPr>
          <w:p>
            <w:pPr>
              <w:pStyle w:val="6"/>
              <w:spacing w:before="53" w:line="321" w:lineRule="exact"/>
              <w:ind w:left="168"/>
            </w:pPr>
            <w:r>
              <w:rPr>
                <w:spacing w:val="4"/>
                <w:position w:val="8"/>
              </w:rPr>
              <w:t>责任</w:t>
            </w:r>
          </w:p>
          <w:p>
            <w:pPr>
              <w:pStyle w:val="6"/>
              <w:spacing w:line="202" w:lineRule="auto"/>
              <w:ind w:left="168"/>
            </w:pPr>
            <w:r>
              <w:rPr>
                <w:spacing w:val="-3"/>
              </w:rPr>
              <w:t>单位</w:t>
            </w:r>
          </w:p>
        </w:tc>
        <w:tc>
          <w:tcPr>
            <w:tcW w:w="1424" w:type="dxa"/>
            <w:vAlign w:val="top"/>
          </w:tcPr>
          <w:p>
            <w:pPr>
              <w:pStyle w:val="6"/>
              <w:spacing w:before="204" w:line="221" w:lineRule="auto"/>
              <w:ind w:left="529"/>
            </w:pPr>
            <w:r>
              <w:rPr>
                <w:spacing w:val="5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68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239" w:line="215" w:lineRule="auto"/>
              <w:ind w:left="2739"/>
            </w:pPr>
            <w:r>
              <w:rPr>
                <w:spacing w:val="-1"/>
              </w:rPr>
              <w:t>苏</w:t>
            </w:r>
            <w:r>
              <w:rPr>
                <w:spacing w:val="36"/>
              </w:rPr>
              <w:t xml:space="preserve">   </w:t>
            </w:r>
            <w:r>
              <w:rPr>
                <w:spacing w:val="-1"/>
              </w:rPr>
              <w:t>州</w:t>
            </w:r>
            <w:r>
              <w:rPr>
                <w:spacing w:val="34"/>
              </w:rPr>
              <w:t xml:space="preserve">   </w:t>
            </w:r>
            <w:r>
              <w:rPr>
                <w:spacing w:val="-1"/>
              </w:rPr>
              <w:t>大</w:t>
            </w:r>
            <w:r>
              <w:rPr>
                <w:spacing w:val="33"/>
              </w:rPr>
              <w:t xml:space="preserve">   </w:t>
            </w:r>
            <w:r>
              <w:rPr>
                <w:spacing w:val="-1"/>
              </w:rPr>
              <w:t>市</w:t>
            </w:r>
            <w:r>
              <w:rPr>
                <w:spacing w:val="34"/>
              </w:rPr>
              <w:t xml:space="preserve">   </w:t>
            </w:r>
            <w:r>
              <w:rPr>
                <w:spacing w:val="-1"/>
              </w:rPr>
              <w:t>共</w:t>
            </w:r>
            <w:r>
              <w:rPr>
                <w:spacing w:val="34"/>
              </w:rPr>
              <w:t xml:space="preserve">   </w:t>
            </w:r>
            <w:r>
              <w:rPr>
                <w:spacing w:val="-1"/>
              </w:rPr>
              <w:t>性</w:t>
            </w:r>
            <w:r>
              <w:rPr>
                <w:spacing w:val="34"/>
              </w:rPr>
              <w:t xml:space="preserve">   </w:t>
            </w:r>
            <w:r>
              <w:rPr>
                <w:spacing w:val="-1"/>
              </w:rPr>
              <w:t>指</w:t>
            </w:r>
            <w:r>
              <w:rPr>
                <w:spacing w:val="34"/>
              </w:rPr>
              <w:t xml:space="preserve">   </w:t>
            </w:r>
            <w:r>
              <w:rPr>
                <w:spacing w:val="-1"/>
              </w:rPr>
              <w:t>标</w:t>
            </w:r>
          </w:p>
        </w:tc>
        <w:tc>
          <w:tcPr>
            <w:tcW w:w="66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217" w:line="217" w:lineRule="auto"/>
              <w:ind w:left="1020"/>
            </w:pPr>
            <w:r>
              <w:t>基</w:t>
            </w:r>
            <w:r>
              <w:rPr>
                <w:spacing w:val="-13"/>
              </w:rPr>
              <w:t xml:space="preserve"> </w:t>
            </w:r>
            <w:r>
              <w:t>础</w:t>
            </w:r>
            <w:r>
              <w:rPr>
                <w:spacing w:val="-13"/>
              </w:rPr>
              <w:t xml:space="preserve"> </w:t>
            </w:r>
            <w:r>
              <w:t>分</w:t>
            </w:r>
          </w:p>
        </w:tc>
        <w:tc>
          <w:tcPr>
            <w:tcW w:w="719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300" w:lineRule="exact"/>
              <w:ind w:left="141"/>
            </w:pPr>
            <w:r>
              <w:rPr>
                <w:spacing w:val="-3"/>
                <w:position w:val="6"/>
              </w:rPr>
              <w:t>参保</w:t>
            </w:r>
          </w:p>
          <w:p>
            <w:pPr>
              <w:pStyle w:val="6"/>
              <w:spacing w:line="220" w:lineRule="auto"/>
              <w:ind w:left="141"/>
            </w:pPr>
            <w:r>
              <w:rPr>
                <w:spacing w:val="-3"/>
              </w:rPr>
              <w:t>情况</w:t>
            </w:r>
          </w:p>
        </w:tc>
        <w:tc>
          <w:tcPr>
            <w:tcW w:w="4255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1" w:lineRule="auto"/>
              <w:ind w:left="142" w:right="139" w:hanging="19"/>
            </w:pPr>
            <w:r>
              <w:rPr>
                <w:spacing w:val="-1"/>
              </w:rPr>
              <w:t>在常熟市参加城镇职工社会保险并缴纳社会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保险费每满1个月，加5分。</w:t>
            </w:r>
          </w:p>
        </w:tc>
        <w:tc>
          <w:tcPr>
            <w:tcW w:w="759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7" w:lineRule="auto"/>
              <w:ind w:left="168" w:right="142"/>
            </w:pPr>
            <w:r>
              <w:rPr>
                <w:spacing w:val="4"/>
              </w:rPr>
              <w:t>市人</w:t>
            </w:r>
            <w:r>
              <w:t xml:space="preserve"> </w:t>
            </w:r>
            <w:r>
              <w:rPr>
                <w:spacing w:val="9"/>
              </w:rPr>
              <w:t>社局</w:t>
            </w:r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9" w:lineRule="auto"/>
              <w:ind w:left="141" w:right="134"/>
            </w:pPr>
            <w:r>
              <w:rPr>
                <w:spacing w:val="6"/>
              </w:rPr>
              <w:t>居住</w:t>
            </w:r>
            <w:r>
              <w:t xml:space="preserve"> </w:t>
            </w:r>
            <w:r>
              <w:rPr>
                <w:spacing w:val="5"/>
              </w:rPr>
              <w:t>期限</w:t>
            </w:r>
          </w:p>
        </w:tc>
        <w:tc>
          <w:tcPr>
            <w:tcW w:w="4255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3" w:lineRule="auto"/>
              <w:ind w:left="143" w:right="224" w:firstLine="89"/>
              <w:jc w:val="both"/>
            </w:pPr>
            <w:r>
              <w:rPr>
                <w:spacing w:val="-1"/>
              </w:rPr>
              <w:t>在常熟市居住年限每满1年加30分(居住年</w:t>
            </w:r>
            <w:r>
              <w:rPr>
                <w:spacing w:val="11"/>
              </w:rPr>
              <w:t xml:space="preserve"> </w:t>
            </w:r>
            <w:r>
              <w:rPr>
                <w:spacing w:val="4"/>
              </w:rPr>
              <w:t>限以2011年4月1日以来，居住证信息管理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系统登记为准)。</w:t>
            </w:r>
          </w:p>
        </w:tc>
        <w:tc>
          <w:tcPr>
            <w:tcW w:w="75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47" w:lineRule="auto"/>
              <w:ind w:left="168" w:right="142"/>
            </w:pPr>
            <w:r>
              <w:rPr>
                <w:spacing w:val="6"/>
              </w:rPr>
              <w:t>市公</w:t>
            </w:r>
            <w:r>
              <w:t xml:space="preserve"> </w:t>
            </w:r>
            <w:r>
              <w:rPr>
                <w:spacing w:val="9"/>
              </w:rPr>
              <w:t>安局</w:t>
            </w:r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218" w:line="215" w:lineRule="auto"/>
              <w:ind w:left="3181"/>
            </w:pPr>
            <w:r>
              <w:rPr>
                <w:spacing w:val="-1"/>
              </w:rPr>
              <w:t>附 加 分</w:t>
            </w:r>
          </w:p>
        </w:tc>
        <w:tc>
          <w:tcPr>
            <w:tcW w:w="719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309" w:lineRule="exact"/>
              <w:ind w:left="141"/>
            </w:pPr>
            <w:r>
              <w:rPr>
                <w:spacing w:val="-3"/>
                <w:position w:val="7"/>
              </w:rPr>
              <w:t>文化</w:t>
            </w:r>
          </w:p>
          <w:p>
            <w:pPr>
              <w:pStyle w:val="6"/>
              <w:spacing w:line="220" w:lineRule="auto"/>
              <w:ind w:left="141"/>
            </w:pPr>
            <w:r>
              <w:rPr>
                <w:spacing w:val="-2"/>
              </w:rPr>
              <w:t>程度</w:t>
            </w:r>
          </w:p>
        </w:tc>
        <w:tc>
          <w:tcPr>
            <w:tcW w:w="425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300" w:lineRule="exact"/>
              <w:ind w:left="123"/>
            </w:pPr>
            <w:r>
              <w:rPr>
                <w:spacing w:val="8"/>
                <w:position w:val="6"/>
              </w:rPr>
              <w:t>大专(高职)学历加60分；</w:t>
            </w:r>
          </w:p>
          <w:p>
            <w:pPr>
              <w:pStyle w:val="6"/>
              <w:spacing w:line="218" w:lineRule="auto"/>
              <w:ind w:left="123"/>
            </w:pPr>
            <w:r>
              <w:rPr>
                <w:spacing w:val="10"/>
              </w:rPr>
              <w:t>本科学历加100分；</w:t>
            </w:r>
          </w:p>
          <w:p>
            <w:pPr>
              <w:pStyle w:val="6"/>
              <w:spacing w:before="80" w:line="219" w:lineRule="auto"/>
              <w:ind w:left="123"/>
            </w:pPr>
            <w:r>
              <w:t>研究生及以上加200分。</w:t>
            </w:r>
          </w:p>
        </w:tc>
        <w:tc>
          <w:tcPr>
            <w:tcW w:w="759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6" w:lineRule="auto"/>
              <w:ind w:left="168" w:right="142"/>
            </w:pPr>
            <w:r>
              <w:rPr>
                <w:spacing w:val="4"/>
              </w:rPr>
              <w:t>市教</w:t>
            </w:r>
            <w:r>
              <w:t xml:space="preserve"> </w:t>
            </w:r>
            <w:r>
              <w:rPr>
                <w:spacing w:val="9"/>
              </w:rPr>
              <w:t>育局</w:t>
            </w:r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8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1" w:lineRule="auto"/>
              <w:ind w:left="141" w:right="137"/>
              <w:jc w:val="both"/>
            </w:pPr>
            <w:r>
              <w:rPr>
                <w:spacing w:val="-5"/>
              </w:rPr>
              <w:t>技术</w:t>
            </w:r>
            <w:r>
              <w:t xml:space="preserve"> </w:t>
            </w:r>
            <w:r>
              <w:rPr>
                <w:spacing w:val="-5"/>
              </w:rPr>
              <w:t>技能</w:t>
            </w:r>
            <w:r>
              <w:t xml:space="preserve"> </w:t>
            </w:r>
            <w:r>
              <w:rPr>
                <w:spacing w:val="4"/>
              </w:rPr>
              <w:t>水平</w:t>
            </w:r>
          </w:p>
        </w:tc>
        <w:tc>
          <w:tcPr>
            <w:tcW w:w="4255" w:type="dxa"/>
            <w:vAlign w:val="top"/>
          </w:tcPr>
          <w:p>
            <w:pPr>
              <w:pStyle w:val="6"/>
              <w:spacing w:before="184" w:line="219" w:lineRule="auto"/>
              <w:ind w:left="113"/>
            </w:pPr>
            <w:r>
              <w:rPr>
                <w:spacing w:val="-1"/>
              </w:rPr>
              <w:t>职业技能等级五级(初级工)加20分；职业</w:t>
            </w:r>
          </w:p>
          <w:p>
            <w:pPr>
              <w:pStyle w:val="6"/>
              <w:spacing w:before="71" w:line="259" w:lineRule="auto"/>
              <w:ind w:left="123" w:right="118"/>
            </w:pPr>
            <w:r>
              <w:t>技能等级四级(中级工)、专业技术资格初级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 xml:space="preserve">职称加30分；职业技能等级三级(高级工)  </w:t>
            </w:r>
            <w:r>
              <w:rPr>
                <w:spacing w:val="-1"/>
              </w:rPr>
              <w:t>加60分；专业技术资格中级职称、职业技能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等级二级(技师)加100分；职业技能等级</w:t>
            </w:r>
          </w:p>
          <w:p>
            <w:pPr>
              <w:pStyle w:val="6"/>
              <w:spacing w:before="71" w:line="241" w:lineRule="auto"/>
              <w:ind w:left="143" w:right="327"/>
            </w:pPr>
            <w:r>
              <w:rPr>
                <w:spacing w:val="-1"/>
              </w:rPr>
              <w:t>一级(高级技师)和特级技师、首席技师，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专业技术资格副高及以上加200分。</w:t>
            </w:r>
          </w:p>
        </w:tc>
        <w:tc>
          <w:tcPr>
            <w:tcW w:w="75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41" w:lineRule="auto"/>
              <w:ind w:left="168" w:right="142"/>
            </w:pPr>
            <w:r>
              <w:rPr>
                <w:spacing w:val="4"/>
              </w:rPr>
              <w:t>市人</w:t>
            </w:r>
            <w:r>
              <w:t xml:space="preserve"> </w:t>
            </w:r>
            <w:r>
              <w:rPr>
                <w:spacing w:val="9"/>
              </w:rPr>
              <w:t>社局</w:t>
            </w:r>
          </w:p>
        </w:tc>
        <w:tc>
          <w:tcPr>
            <w:tcW w:w="1424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7" w:lineRule="auto"/>
              <w:ind w:left="108" w:right="213" w:firstLine="29"/>
            </w:pPr>
            <w:r>
              <w:rPr>
                <w:spacing w:val="2"/>
              </w:rPr>
              <w:t>同时具备职</w:t>
            </w:r>
            <w:r>
              <w:t xml:space="preserve"> </w:t>
            </w:r>
            <w:r>
              <w:rPr>
                <w:spacing w:val="-2"/>
              </w:rPr>
              <w:t>业技能和专</w:t>
            </w:r>
          </w:p>
          <w:p>
            <w:pPr>
              <w:pStyle w:val="6"/>
              <w:spacing w:before="69" w:line="219" w:lineRule="auto"/>
              <w:ind w:left="128"/>
            </w:pPr>
            <w:r>
              <w:rPr>
                <w:spacing w:val="-2"/>
              </w:rPr>
              <w:t>业技术指标</w:t>
            </w:r>
          </w:p>
          <w:p>
            <w:pPr>
              <w:pStyle w:val="6"/>
              <w:spacing w:before="51" w:line="250" w:lineRule="auto"/>
              <w:ind w:left="108" w:right="35"/>
            </w:pPr>
            <w:r>
              <w:rPr>
                <w:spacing w:val="1"/>
              </w:rPr>
              <w:t>的，只计加分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指标最高的</w:t>
            </w:r>
          </w:p>
          <w:p>
            <w:pPr>
              <w:pStyle w:val="6"/>
              <w:spacing w:before="61" w:line="220" w:lineRule="auto"/>
              <w:ind w:left="108"/>
            </w:pPr>
            <w:r>
              <w:rPr>
                <w:spacing w:val="6"/>
              </w:rPr>
              <w:t>一项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38" w:lineRule="auto"/>
              <w:ind w:left="141" w:right="137"/>
            </w:pPr>
            <w:r>
              <w:rPr>
                <w:spacing w:val="4"/>
              </w:rPr>
              <w:t>兵役</w:t>
            </w:r>
            <w:r>
              <w:t xml:space="preserve"> </w:t>
            </w:r>
            <w:r>
              <w:rPr>
                <w:spacing w:val="-3"/>
              </w:rPr>
              <w:t>情况</w:t>
            </w:r>
          </w:p>
        </w:tc>
        <w:tc>
          <w:tcPr>
            <w:tcW w:w="4255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13"/>
            </w:pPr>
            <w:r>
              <w:rPr>
                <w:spacing w:val="-1"/>
              </w:rPr>
              <w:t>军队退役人员加30分。</w:t>
            </w:r>
          </w:p>
        </w:tc>
        <w:tc>
          <w:tcPr>
            <w:tcW w:w="759" w:type="dxa"/>
            <w:vAlign w:val="top"/>
          </w:tcPr>
          <w:p>
            <w:pPr>
              <w:pStyle w:val="6"/>
              <w:spacing w:before="77" w:line="253" w:lineRule="auto"/>
              <w:ind w:left="168" w:right="142"/>
              <w:jc w:val="both"/>
            </w:pPr>
            <w:r>
              <w:rPr>
                <w:spacing w:val="4"/>
              </w:rPr>
              <w:t>市退</w:t>
            </w:r>
            <w:r>
              <w:t xml:space="preserve"> </w:t>
            </w:r>
            <w:r>
              <w:rPr>
                <w:spacing w:val="6"/>
              </w:rPr>
              <w:t>役军</w:t>
            </w:r>
            <w:r>
              <w:t xml:space="preserve"> </w:t>
            </w:r>
            <w:r>
              <w:rPr>
                <w:spacing w:val="-5"/>
              </w:rPr>
              <w:t>人事</w:t>
            </w:r>
            <w:r>
              <w:t xml:space="preserve"> </w:t>
            </w:r>
            <w:r>
              <w:rPr>
                <w:spacing w:val="9"/>
              </w:rPr>
              <w:t>务局</w:t>
            </w:r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pStyle w:val="6"/>
              <w:spacing w:before="59" w:line="249" w:lineRule="auto"/>
              <w:ind w:left="141" w:right="132"/>
              <w:jc w:val="both"/>
            </w:pPr>
            <w:r>
              <w:rPr>
                <w:spacing w:val="7"/>
              </w:rPr>
              <w:t>住房</w:t>
            </w:r>
            <w:r>
              <w:t xml:space="preserve"> </w:t>
            </w:r>
            <w:r>
              <w:rPr>
                <w:spacing w:val="6"/>
              </w:rPr>
              <w:t>公积</w:t>
            </w:r>
            <w:r>
              <w:t xml:space="preserve"> </w:t>
            </w:r>
            <w:r>
              <w:rPr>
                <w:spacing w:val="37"/>
                <w:w w:val="125"/>
              </w:rPr>
              <w:t>金</w:t>
            </w:r>
          </w:p>
        </w:tc>
        <w:tc>
          <w:tcPr>
            <w:tcW w:w="4255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13"/>
            </w:pPr>
            <w:r>
              <w:t>在常熟市缴纳住房公积金每满一年加5分。</w:t>
            </w:r>
          </w:p>
        </w:tc>
        <w:tc>
          <w:tcPr>
            <w:tcW w:w="759" w:type="dxa"/>
            <w:vAlign w:val="top"/>
          </w:tcPr>
          <w:p>
            <w:pPr>
              <w:pStyle w:val="6"/>
              <w:spacing w:before="55" w:line="250" w:lineRule="auto"/>
              <w:ind w:left="168" w:right="147"/>
              <w:jc w:val="both"/>
            </w:pPr>
            <w:r>
              <w:rPr>
                <w:spacing w:val="6"/>
              </w:rPr>
              <w:t>市公</w:t>
            </w:r>
            <w:r>
              <w:t xml:space="preserve"> </w:t>
            </w:r>
            <w:r>
              <w:rPr>
                <w:spacing w:val="-5"/>
              </w:rPr>
              <w:t>积金</w:t>
            </w:r>
            <w:r>
              <w:t xml:space="preserve"> </w:t>
            </w:r>
            <w:r>
              <w:rPr>
                <w:spacing w:val="6"/>
              </w:rPr>
              <w:t>中心</w:t>
            </w:r>
          </w:p>
        </w:tc>
        <w:tc>
          <w:tcPr>
            <w:tcW w:w="1424" w:type="dxa"/>
            <w:vAlign w:val="top"/>
          </w:tcPr>
          <w:p>
            <w:pPr>
              <w:pStyle w:val="6"/>
              <w:spacing w:before="229" w:line="250" w:lineRule="auto"/>
              <w:ind w:left="108" w:right="216" w:firstLine="29"/>
            </w:pPr>
            <w:r>
              <w:rPr>
                <w:spacing w:val="1"/>
              </w:rPr>
              <w:t>累计不超过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50分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68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1" w:lineRule="auto"/>
              <w:ind w:left="141" w:right="131"/>
            </w:pPr>
            <w:r>
              <w:rPr>
                <w:spacing w:val="7"/>
              </w:rPr>
              <w:t>投资</w:t>
            </w:r>
            <w:r>
              <w:t xml:space="preserve"> </w:t>
            </w:r>
            <w:r>
              <w:rPr>
                <w:spacing w:val="-3"/>
              </w:rPr>
              <w:t>纳税</w:t>
            </w:r>
          </w:p>
        </w:tc>
        <w:tc>
          <w:tcPr>
            <w:tcW w:w="4255" w:type="dxa"/>
            <w:vAlign w:val="top"/>
          </w:tcPr>
          <w:p>
            <w:pPr>
              <w:pStyle w:val="6"/>
              <w:spacing w:before="98" w:line="242" w:lineRule="auto"/>
              <w:ind w:left="113" w:right="160" w:firstLine="59"/>
            </w:pPr>
            <w:r>
              <w:rPr>
                <w:spacing w:val="1"/>
              </w:rPr>
              <w:t>在常熟市投资设立个体工商户的，每设立1</w:t>
            </w:r>
            <w:r>
              <w:rPr>
                <w:spacing w:val="6"/>
              </w:rPr>
              <w:t xml:space="preserve"> </w:t>
            </w:r>
            <w:r>
              <w:rPr>
                <w:spacing w:val="17"/>
              </w:rPr>
              <w:t>家加10分；</w:t>
            </w:r>
          </w:p>
          <w:p>
            <w:pPr>
              <w:pStyle w:val="6"/>
              <w:spacing w:before="69" w:line="231" w:lineRule="auto"/>
              <w:ind w:left="142" w:right="139" w:hanging="19"/>
            </w:pPr>
            <w:r>
              <w:rPr>
                <w:spacing w:val="-1"/>
              </w:rPr>
              <w:t>在常熟市投资设立个人独资、合伙企业、有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限公司的，每设立1家加20分。</w:t>
            </w:r>
          </w:p>
        </w:tc>
        <w:tc>
          <w:tcPr>
            <w:tcW w:w="759" w:type="dxa"/>
            <w:vAlign w:val="top"/>
          </w:tcPr>
          <w:p>
            <w:pPr>
              <w:pStyle w:val="6"/>
              <w:spacing w:before="247" w:line="256" w:lineRule="auto"/>
              <w:ind w:left="168" w:right="142"/>
              <w:jc w:val="both"/>
            </w:pPr>
            <w:r>
              <w:rPr>
                <w:spacing w:val="5"/>
              </w:rPr>
              <w:t>市行</w:t>
            </w:r>
            <w:r>
              <w:t xml:space="preserve"> </w:t>
            </w:r>
            <w:r>
              <w:rPr>
                <w:spacing w:val="9"/>
              </w:rPr>
              <w:t>政审</w:t>
            </w:r>
            <w:r>
              <w:t xml:space="preserve"> </w:t>
            </w:r>
            <w:r>
              <w:rPr>
                <w:spacing w:val="9"/>
              </w:rPr>
              <w:t>批局</w:t>
            </w:r>
          </w:p>
        </w:tc>
        <w:tc>
          <w:tcPr>
            <w:tcW w:w="1424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5" w:lineRule="auto"/>
              <w:ind w:left="108" w:right="246"/>
            </w:pPr>
            <w:r>
              <w:rPr>
                <w:spacing w:val="1"/>
              </w:rPr>
              <w:t>累计不超过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40分</w:t>
            </w:r>
          </w:p>
        </w:tc>
      </w:tr>
    </w:tbl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04" w:line="183" w:lineRule="auto"/>
        <w:jc w:val="right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4"/>
          <w:w w:val="93"/>
          <w:sz w:val="32"/>
          <w:szCs w:val="32"/>
        </w:rPr>
        <w:t>—9</w:t>
      </w:r>
      <w:r>
        <w:rPr>
          <w:rFonts w:ascii="宋体" w:hAnsi="宋体" w:eastAsia="宋体" w:cs="宋体"/>
          <w:spacing w:val="-9"/>
          <w:w w:val="93"/>
          <w:sz w:val="32"/>
          <w:szCs w:val="32"/>
        </w:rPr>
        <w:t>—</w:t>
      </w:r>
    </w:p>
    <w:p>
      <w:pPr>
        <w:spacing w:line="183" w:lineRule="auto"/>
        <w:rPr>
          <w:rFonts w:ascii="宋体" w:hAnsi="宋体" w:eastAsia="宋体" w:cs="宋体"/>
          <w:sz w:val="32"/>
          <w:szCs w:val="32"/>
        </w:rPr>
        <w:sectPr>
          <w:footerReference r:id="rId12" w:type="default"/>
          <w:pgSz w:w="11900" w:h="16830"/>
          <w:pgMar w:top="1430" w:right="1372" w:bottom="400" w:left="1785" w:header="0" w:footer="0" w:gutter="0"/>
          <w:cols w:space="720" w:num="1"/>
        </w:sectPr>
      </w:pPr>
    </w:p>
    <w:p>
      <w:pPr>
        <w:spacing w:before="96"/>
      </w:pPr>
    </w:p>
    <w:p>
      <w:pPr>
        <w:spacing w:before="95"/>
      </w:pPr>
    </w:p>
    <w:tbl>
      <w:tblPr>
        <w:tblStyle w:val="5"/>
        <w:tblW w:w="8490" w:type="dxa"/>
        <w:tblInd w:w="3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679"/>
        <w:gridCol w:w="709"/>
        <w:gridCol w:w="4245"/>
        <w:gridCol w:w="759"/>
        <w:gridCol w:w="14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4" w:hRule="atLeast"/>
        </w:trPr>
        <w:tc>
          <w:tcPr>
            <w:tcW w:w="68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5" w:type="dxa"/>
            <w:vAlign w:val="top"/>
          </w:tcPr>
          <w:p>
            <w:pPr>
              <w:pStyle w:val="6"/>
              <w:spacing w:before="103" w:line="246" w:lineRule="auto"/>
              <w:ind w:left="132" w:right="119"/>
            </w:pPr>
            <w:r>
              <w:rPr>
                <w:spacing w:val="-1"/>
              </w:rPr>
              <w:t>在常熟市，个人设立的个体工商户、个人独</w:t>
            </w:r>
            <w:r>
              <w:rPr>
                <w:spacing w:val="10"/>
              </w:rPr>
              <w:t xml:space="preserve"> </w:t>
            </w:r>
            <w:r>
              <w:t>资企业、合伙企业(合伙经营按其个人所占</w:t>
            </w:r>
          </w:p>
          <w:p>
            <w:pPr>
              <w:pStyle w:val="6"/>
              <w:spacing w:before="69" w:line="250" w:lineRule="auto"/>
              <w:ind w:left="252" w:right="227" w:hanging="120"/>
            </w:pPr>
            <w:r>
              <w:rPr>
                <w:spacing w:val="-1"/>
              </w:rPr>
              <w:t>投资份额分割计算)近三年实际净入库税款</w:t>
            </w:r>
            <w:r>
              <w:rPr>
                <w:spacing w:val="7"/>
              </w:rPr>
              <w:t xml:space="preserve"> </w:t>
            </w:r>
            <w:r>
              <w:rPr>
                <w:spacing w:val="6"/>
              </w:rPr>
              <w:t>(包括附加费)每满1万元加5分；</w:t>
            </w:r>
          </w:p>
          <w:p>
            <w:pPr>
              <w:pStyle w:val="6"/>
              <w:spacing w:before="51" w:line="255" w:lineRule="auto"/>
              <w:ind w:left="132" w:right="119"/>
            </w:pPr>
            <w:r>
              <w:rPr>
                <w:spacing w:val="-1"/>
              </w:rPr>
              <w:t>在常熟市，个人近三年实际净入库个人所得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税税款每满500元加5分。</w:t>
            </w:r>
          </w:p>
        </w:tc>
        <w:tc>
          <w:tcPr>
            <w:tcW w:w="759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2" w:lineRule="auto"/>
              <w:ind w:left="168" w:right="142"/>
            </w:pPr>
            <w:r>
              <w:rPr>
                <w:spacing w:val="4"/>
              </w:rPr>
              <w:t>市税</w:t>
            </w:r>
            <w:r>
              <w:t xml:space="preserve"> </w:t>
            </w:r>
            <w:r>
              <w:rPr>
                <w:spacing w:val="9"/>
              </w:rPr>
              <w:t>务局</w:t>
            </w:r>
          </w:p>
        </w:tc>
        <w:tc>
          <w:tcPr>
            <w:tcW w:w="1414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6" w:lineRule="auto"/>
              <w:ind w:left="138" w:right="206"/>
            </w:pPr>
            <w:r>
              <w:rPr>
                <w:spacing w:val="1"/>
              </w:rPr>
              <w:t>累计不超过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40分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311" w:lineRule="exact"/>
              <w:ind w:left="131"/>
            </w:pPr>
            <w:r>
              <w:rPr>
                <w:spacing w:val="-3"/>
                <w:position w:val="7"/>
              </w:rPr>
              <w:t>社会</w:t>
            </w:r>
          </w:p>
          <w:p>
            <w:pPr>
              <w:pStyle w:val="6"/>
              <w:spacing w:line="220" w:lineRule="auto"/>
              <w:ind w:left="131"/>
            </w:pPr>
            <w:r>
              <w:rPr>
                <w:spacing w:val="-3"/>
              </w:rPr>
              <w:t>贡献</w:t>
            </w:r>
          </w:p>
        </w:tc>
        <w:tc>
          <w:tcPr>
            <w:tcW w:w="4245" w:type="dxa"/>
            <w:vAlign w:val="top"/>
          </w:tcPr>
          <w:p>
            <w:pPr>
              <w:pStyle w:val="6"/>
              <w:spacing w:before="79" w:line="252" w:lineRule="auto"/>
              <w:ind w:left="132" w:right="89"/>
            </w:pPr>
            <w:r>
              <w:rPr>
                <w:spacing w:val="1"/>
              </w:rPr>
              <w:t>参加志愿服务组织，并被“志愿常熟”平台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认定为一至五星级志愿者的，每个星级加5</w:t>
            </w:r>
            <w:r>
              <w:rPr>
                <w:spacing w:val="4"/>
              </w:rPr>
              <w:t xml:space="preserve">  </w:t>
            </w:r>
            <w:r>
              <w:rPr>
                <w:spacing w:val="-1"/>
              </w:rPr>
              <w:t>分；只计最高星级分，不累计加分。</w:t>
            </w:r>
          </w:p>
        </w:tc>
        <w:tc>
          <w:tcPr>
            <w:tcW w:w="759" w:type="dxa"/>
            <w:vAlign w:val="top"/>
          </w:tcPr>
          <w:p>
            <w:pPr>
              <w:pStyle w:val="6"/>
              <w:spacing w:before="229" w:line="246" w:lineRule="auto"/>
              <w:ind w:left="168" w:right="148"/>
            </w:pPr>
            <w:r>
              <w:rPr>
                <w:spacing w:val="5"/>
              </w:rPr>
              <w:t>市文</w:t>
            </w:r>
            <w:r>
              <w:t xml:space="preserve"> </w:t>
            </w:r>
            <w:r>
              <w:rPr>
                <w:spacing w:val="6"/>
              </w:rPr>
              <w:t>明办</w:t>
            </w:r>
          </w:p>
        </w:tc>
        <w:tc>
          <w:tcPr>
            <w:tcW w:w="14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5" w:type="dxa"/>
            <w:vAlign w:val="top"/>
          </w:tcPr>
          <w:p>
            <w:pPr>
              <w:pStyle w:val="6"/>
              <w:spacing w:before="180" w:line="254" w:lineRule="auto"/>
              <w:ind w:left="131" w:right="54" w:hanging="39"/>
            </w:pPr>
            <w:r>
              <w:rPr>
                <w:spacing w:val="-1"/>
              </w:rPr>
              <w:t>在常熟市参加无偿献血，累计每捐献全血20C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毫升或血小板0.5个治疗量加5分。</w:t>
            </w:r>
          </w:p>
        </w:tc>
        <w:tc>
          <w:tcPr>
            <w:tcW w:w="759" w:type="dxa"/>
            <w:vAlign w:val="top"/>
          </w:tcPr>
          <w:p>
            <w:pPr>
              <w:pStyle w:val="6"/>
              <w:spacing w:before="190" w:line="312" w:lineRule="exact"/>
              <w:ind w:left="168"/>
            </w:pPr>
            <w:r>
              <w:rPr>
                <w:spacing w:val="4"/>
                <w:position w:val="7"/>
              </w:rPr>
              <w:t>市卫</w:t>
            </w:r>
          </w:p>
          <w:p>
            <w:pPr>
              <w:pStyle w:val="6"/>
              <w:spacing w:line="220" w:lineRule="auto"/>
              <w:ind w:left="168"/>
            </w:pPr>
            <w:r>
              <w:rPr>
                <w:spacing w:val="-3"/>
              </w:rPr>
              <w:t>健委</w:t>
            </w:r>
          </w:p>
        </w:tc>
        <w:tc>
          <w:tcPr>
            <w:tcW w:w="1414" w:type="dxa"/>
            <w:vAlign w:val="top"/>
          </w:tcPr>
          <w:p>
            <w:pPr>
              <w:pStyle w:val="6"/>
              <w:spacing w:before="201" w:line="246" w:lineRule="auto"/>
              <w:ind w:left="138" w:right="206"/>
            </w:pPr>
            <w:r>
              <w:rPr>
                <w:spacing w:val="1"/>
              </w:rPr>
              <w:t>累计不超过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50分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5" w:type="dxa"/>
            <w:vAlign w:val="top"/>
          </w:tcPr>
          <w:p>
            <w:pPr>
              <w:pStyle w:val="6"/>
              <w:spacing w:before="100" w:line="219" w:lineRule="auto"/>
              <w:ind w:left="132"/>
            </w:pPr>
            <w:r>
              <w:t>在苏州市成功捐献造血干细胞的加100分。</w:t>
            </w:r>
          </w:p>
        </w:tc>
        <w:tc>
          <w:tcPr>
            <w:tcW w:w="75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21" w:line="310" w:lineRule="exact"/>
              <w:ind w:left="168"/>
            </w:pPr>
            <w:r>
              <w:rPr>
                <w:spacing w:val="4"/>
                <w:position w:val="7"/>
              </w:rPr>
              <w:t>市红</w:t>
            </w:r>
          </w:p>
          <w:p>
            <w:pPr>
              <w:pStyle w:val="6"/>
              <w:spacing w:line="219" w:lineRule="auto"/>
              <w:ind w:left="168"/>
            </w:pPr>
            <w:r>
              <w:rPr>
                <w:spacing w:val="-3"/>
              </w:rPr>
              <w:t>十字</w:t>
            </w:r>
          </w:p>
          <w:p>
            <w:pPr>
              <w:pStyle w:val="6"/>
              <w:spacing w:before="49" w:line="219" w:lineRule="auto"/>
              <w:ind w:left="267"/>
            </w:pPr>
            <w:r>
              <w:t>会</w:t>
            </w:r>
          </w:p>
        </w:tc>
        <w:tc>
          <w:tcPr>
            <w:tcW w:w="141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5" w:type="dxa"/>
            <w:vAlign w:val="top"/>
          </w:tcPr>
          <w:p>
            <w:pPr>
              <w:pStyle w:val="6"/>
              <w:spacing w:before="69" w:line="237" w:lineRule="auto"/>
              <w:ind w:left="132" w:right="327"/>
            </w:pPr>
            <w:r>
              <w:rPr>
                <w:spacing w:val="-1"/>
              </w:rPr>
              <w:t>在苏州市实现遗体(或者器官、角膜)捐献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者，其直系亲属加80分(仅限一人申请)。</w:t>
            </w:r>
          </w:p>
        </w:tc>
        <w:tc>
          <w:tcPr>
            <w:tcW w:w="7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7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5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32"/>
            </w:pPr>
            <w:r>
              <w:t>个人在常熟市捐赠每满2000元加5分。</w:t>
            </w:r>
          </w:p>
        </w:tc>
        <w:tc>
          <w:tcPr>
            <w:tcW w:w="75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7" w:lineRule="auto"/>
              <w:ind w:left="168" w:right="142"/>
            </w:pPr>
            <w:r>
              <w:rPr>
                <w:spacing w:val="5"/>
              </w:rPr>
              <w:t>市民</w:t>
            </w:r>
            <w:r>
              <w:t xml:space="preserve"> </w:t>
            </w:r>
            <w:r>
              <w:rPr>
                <w:spacing w:val="9"/>
              </w:rPr>
              <w:t>政局</w:t>
            </w:r>
          </w:p>
        </w:tc>
        <w:tc>
          <w:tcPr>
            <w:tcW w:w="1414" w:type="dxa"/>
            <w:vAlign w:val="top"/>
          </w:tcPr>
          <w:p>
            <w:pPr>
              <w:pStyle w:val="6"/>
              <w:spacing w:before="63" w:line="221" w:lineRule="auto"/>
              <w:ind w:left="148"/>
            </w:pPr>
            <w:r>
              <w:rPr>
                <w:spacing w:val="1"/>
              </w:rPr>
              <w:t>累计不超过</w:t>
            </w:r>
          </w:p>
          <w:p>
            <w:pPr>
              <w:pStyle w:val="6"/>
              <w:spacing w:before="58" w:line="220" w:lineRule="auto"/>
              <w:ind w:left="138"/>
            </w:pPr>
            <w:r>
              <w:rPr>
                <w:spacing w:val="1"/>
              </w:rPr>
              <w:t>30分；接受</w:t>
            </w:r>
          </w:p>
          <w:p>
            <w:pPr>
              <w:pStyle w:val="6"/>
              <w:spacing w:before="49" w:line="219" w:lineRule="auto"/>
              <w:ind w:left="138"/>
            </w:pPr>
            <w:r>
              <w:rPr>
                <w:spacing w:val="-2"/>
              </w:rPr>
              <w:t>捐赠的单位</w:t>
            </w:r>
          </w:p>
          <w:p>
            <w:pPr>
              <w:pStyle w:val="6"/>
              <w:spacing w:before="61" w:line="250" w:lineRule="auto"/>
              <w:ind w:left="138" w:right="189"/>
            </w:pPr>
            <w:r>
              <w:rPr>
                <w:spacing w:val="5"/>
              </w:rPr>
              <w:t>必须是使用</w:t>
            </w:r>
            <w:r>
              <w:t xml:space="preserve"> </w:t>
            </w:r>
            <w:r>
              <w:rPr>
                <w:spacing w:val="-2"/>
              </w:rPr>
              <w:t>财政捐赠票</w:t>
            </w:r>
          </w:p>
          <w:p>
            <w:pPr>
              <w:pStyle w:val="6"/>
              <w:spacing w:before="71" w:line="261" w:lineRule="auto"/>
              <w:ind w:left="108" w:firstLine="27"/>
            </w:pPr>
            <w:r>
              <w:rPr>
                <w:spacing w:val="1"/>
              </w:rPr>
              <w:t>据的基金会、</w:t>
            </w:r>
            <w:r>
              <w:t xml:space="preserve"> </w:t>
            </w:r>
            <w:r>
              <w:rPr>
                <w:spacing w:val="-14"/>
              </w:rPr>
              <w:t>红十字会、社</w:t>
            </w:r>
            <w:r>
              <w:t xml:space="preserve">  </w:t>
            </w:r>
            <w:r>
              <w:rPr>
                <w:spacing w:val="-12"/>
              </w:rPr>
              <w:t>会团体、社会</w:t>
            </w:r>
            <w:r>
              <w:t xml:space="preserve">  </w:t>
            </w:r>
            <w:r>
              <w:rPr>
                <w:spacing w:val="-11"/>
              </w:rPr>
              <w:t>服务机构或</w:t>
            </w:r>
          </w:p>
          <w:p>
            <w:pPr>
              <w:pStyle w:val="6"/>
              <w:spacing w:before="61" w:line="235" w:lineRule="auto"/>
              <w:ind w:left="138" w:right="199"/>
            </w:pPr>
            <w:r>
              <w:rPr>
                <w:spacing w:val="3"/>
              </w:rPr>
              <w:t>者社会福利</w:t>
            </w:r>
            <w:r>
              <w:t xml:space="preserve"> </w:t>
            </w:r>
            <w:r>
              <w:rPr>
                <w:spacing w:val="6"/>
              </w:rPr>
              <w:t>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5" w:type="dxa"/>
            <w:vAlign w:val="top"/>
          </w:tcPr>
          <w:p>
            <w:pPr>
              <w:pStyle w:val="6"/>
              <w:spacing w:before="285" w:line="241" w:lineRule="auto"/>
              <w:ind w:left="132" w:right="119"/>
            </w:pPr>
            <w:r>
              <w:rPr>
                <w:spacing w:val="-1"/>
              </w:rPr>
              <w:t>在常熟市有见义勇为行为的，以市见义勇为</w:t>
            </w:r>
            <w:r>
              <w:rPr>
                <w:spacing w:val="10"/>
              </w:rPr>
              <w:t xml:space="preserve"> </w:t>
            </w:r>
            <w:r>
              <w:t>基金会发布的决定为准，奖励每满200元，</w:t>
            </w:r>
          </w:p>
          <w:p>
            <w:pPr>
              <w:pStyle w:val="6"/>
              <w:spacing w:before="62" w:line="220" w:lineRule="auto"/>
              <w:ind w:left="132"/>
            </w:pPr>
            <w:r>
              <w:t>加5分。</w:t>
            </w:r>
          </w:p>
        </w:tc>
        <w:tc>
          <w:tcPr>
            <w:tcW w:w="759" w:type="dxa"/>
            <w:vAlign w:val="top"/>
          </w:tcPr>
          <w:p>
            <w:pPr>
              <w:pStyle w:val="6"/>
              <w:spacing w:before="106" w:line="263" w:lineRule="auto"/>
              <w:ind w:left="168" w:right="132"/>
              <w:jc w:val="both"/>
            </w:pPr>
            <w:r>
              <w:rPr>
                <w:spacing w:val="5"/>
              </w:rPr>
              <w:t>市见</w:t>
            </w:r>
            <w:r>
              <w:t xml:space="preserve"> </w:t>
            </w:r>
            <w:r>
              <w:rPr>
                <w:spacing w:val="14"/>
              </w:rPr>
              <w:t>义勇</w:t>
            </w:r>
            <w:r>
              <w:t xml:space="preserve"> </w:t>
            </w:r>
            <w:r>
              <w:rPr>
                <w:spacing w:val="-6"/>
              </w:rPr>
              <w:t>为基</w:t>
            </w:r>
            <w:r>
              <w:t xml:space="preserve"> </w:t>
            </w:r>
            <w:r>
              <w:rPr>
                <w:spacing w:val="-3"/>
              </w:rPr>
              <w:t>金会</w:t>
            </w:r>
          </w:p>
        </w:tc>
        <w:tc>
          <w:tcPr>
            <w:tcW w:w="1414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6" w:lineRule="auto"/>
              <w:ind w:left="138" w:right="206"/>
            </w:pPr>
            <w:r>
              <w:rPr>
                <w:spacing w:val="1"/>
              </w:rPr>
              <w:t>累计不超过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100分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5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46" w:lineRule="auto"/>
              <w:ind w:left="131" w:right="149" w:hanging="29"/>
            </w:pPr>
            <w:r>
              <w:rPr>
                <w:spacing w:val="-1"/>
              </w:rPr>
              <w:t>在常熟市正在从事紧缺艰苦行业一年以上并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签订劳动合同的，加20分。</w:t>
            </w:r>
          </w:p>
        </w:tc>
        <w:tc>
          <w:tcPr>
            <w:tcW w:w="759" w:type="dxa"/>
            <w:vAlign w:val="top"/>
          </w:tcPr>
          <w:p>
            <w:pPr>
              <w:pStyle w:val="6"/>
              <w:spacing w:before="64" w:line="256" w:lineRule="auto"/>
              <w:ind w:left="168" w:right="142"/>
              <w:jc w:val="both"/>
            </w:pPr>
            <w:r>
              <w:rPr>
                <w:spacing w:val="4"/>
              </w:rPr>
              <w:t>市人</w:t>
            </w:r>
            <w:r>
              <w:t xml:space="preserve"> </w:t>
            </w:r>
            <w:r>
              <w:rPr>
                <w:spacing w:val="9"/>
              </w:rPr>
              <w:t>社局</w:t>
            </w:r>
            <w:r>
              <w:t xml:space="preserve"> </w:t>
            </w:r>
            <w:r>
              <w:rPr>
                <w:spacing w:val="5"/>
              </w:rPr>
              <w:t>等部</w:t>
            </w:r>
            <w:r>
              <w:t xml:space="preserve"> </w:t>
            </w:r>
            <w:r>
              <w:rPr>
                <w:spacing w:val="47"/>
                <w:w w:val="110"/>
              </w:rPr>
              <w:t>门</w:t>
            </w:r>
          </w:p>
        </w:tc>
        <w:tc>
          <w:tcPr>
            <w:tcW w:w="1414" w:type="dxa"/>
            <w:vAlign w:val="top"/>
          </w:tcPr>
          <w:p>
            <w:pPr>
              <w:pStyle w:val="6"/>
              <w:spacing w:before="86" w:line="251" w:lineRule="auto"/>
              <w:ind w:left="138" w:right="187"/>
              <w:jc w:val="both"/>
            </w:pPr>
            <w:r>
              <w:rPr>
                <w:spacing w:val="1"/>
              </w:rPr>
              <w:t>市人社局每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年确定紧缺</w:t>
            </w:r>
            <w:r>
              <w:t xml:space="preserve"> </w:t>
            </w:r>
            <w:r>
              <w:rPr>
                <w:spacing w:val="5"/>
              </w:rPr>
              <w:t>艰苦行业名</w:t>
            </w:r>
            <w:r>
              <w:rPr>
                <w:spacing w:val="1"/>
              </w:rPr>
              <w:t xml:space="preserve"> </w:t>
            </w:r>
            <w:r>
              <w:t>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5" w:lineRule="auto"/>
              <w:ind w:left="131" w:right="135"/>
            </w:pPr>
            <w:r>
              <w:rPr>
                <w:spacing w:val="-4"/>
              </w:rPr>
              <w:t>表彰</w:t>
            </w:r>
            <w:r>
              <w:t xml:space="preserve"> </w:t>
            </w:r>
            <w:r>
              <w:rPr>
                <w:spacing w:val="5"/>
              </w:rPr>
              <w:t>奖励</w:t>
            </w:r>
          </w:p>
        </w:tc>
        <w:tc>
          <w:tcPr>
            <w:tcW w:w="4245" w:type="dxa"/>
            <w:vAlign w:val="top"/>
          </w:tcPr>
          <w:p>
            <w:pPr>
              <w:pStyle w:val="6"/>
              <w:spacing w:before="86" w:line="247" w:lineRule="auto"/>
              <w:ind w:left="131" w:right="149" w:hanging="29"/>
            </w:pPr>
            <w:r>
              <w:rPr>
                <w:spacing w:val="-1"/>
              </w:rPr>
              <w:t>在常熟市工作生活期间，获得中央、国务院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 xml:space="preserve">表彰奖励或者授予荣誉称号的，每次加60  </w:t>
            </w:r>
            <w:r>
              <w:rPr>
                <w:spacing w:val="-2"/>
              </w:rPr>
              <w:t>分。</w:t>
            </w:r>
          </w:p>
        </w:tc>
        <w:tc>
          <w:tcPr>
            <w:tcW w:w="759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0" w:lineRule="auto"/>
              <w:ind w:left="168" w:right="147"/>
              <w:jc w:val="both"/>
            </w:pPr>
            <w:r>
              <w:rPr>
                <w:spacing w:val="4"/>
              </w:rPr>
              <w:t>市新</w:t>
            </w:r>
            <w:r>
              <w:t xml:space="preserve"> </w:t>
            </w:r>
            <w:r>
              <w:rPr>
                <w:spacing w:val="5"/>
              </w:rPr>
              <w:t>市民</w:t>
            </w:r>
            <w:r>
              <w:t xml:space="preserve"> </w:t>
            </w:r>
            <w:r>
              <w:rPr>
                <w:spacing w:val="-5"/>
              </w:rPr>
              <w:t>事务</w:t>
            </w:r>
            <w:r>
              <w:t xml:space="preserve"> </w:t>
            </w:r>
            <w:r>
              <w:rPr>
                <w:spacing w:val="6"/>
              </w:rPr>
              <w:t>中心</w:t>
            </w:r>
          </w:p>
        </w:tc>
        <w:tc>
          <w:tcPr>
            <w:tcW w:w="1414" w:type="dxa"/>
            <w:vAlign w:val="top"/>
          </w:tcPr>
          <w:p>
            <w:pPr>
              <w:pStyle w:val="6"/>
              <w:spacing w:before="248" w:line="246" w:lineRule="auto"/>
              <w:ind w:left="138" w:right="206"/>
            </w:pPr>
            <w:r>
              <w:rPr>
                <w:spacing w:val="1"/>
              </w:rPr>
              <w:t>累计不超过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120分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6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5" w:type="dxa"/>
            <w:vAlign w:val="top"/>
          </w:tcPr>
          <w:p>
            <w:pPr>
              <w:pStyle w:val="6"/>
              <w:spacing w:before="77" w:line="248" w:lineRule="auto"/>
              <w:ind w:left="131" w:right="119" w:hanging="29"/>
              <w:jc w:val="both"/>
            </w:pPr>
            <w:r>
              <w:rPr>
                <w:spacing w:val="-1"/>
              </w:rPr>
              <w:t>在常熟市工作生活期间，获得省委、省政府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及中央、国务院的部、委、办、局表彰奖励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或者授予荣誉称号的，每次加40分。</w:t>
            </w:r>
          </w:p>
        </w:tc>
        <w:tc>
          <w:tcPr>
            <w:tcW w:w="7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4" w:type="dxa"/>
            <w:vAlign w:val="top"/>
          </w:tcPr>
          <w:p>
            <w:pPr>
              <w:pStyle w:val="6"/>
              <w:spacing w:before="229" w:line="246" w:lineRule="auto"/>
              <w:ind w:left="138" w:right="206"/>
            </w:pPr>
            <w:r>
              <w:rPr>
                <w:spacing w:val="1"/>
              </w:rPr>
              <w:t>累计不超过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80分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3" w:type="default"/>
          <w:pgSz w:w="11900" w:h="16830"/>
          <w:pgMar w:top="1430" w:right="1624" w:bottom="1315" w:left="1450" w:header="0" w:footer="997" w:gutter="0"/>
          <w:cols w:space="720" w:num="1"/>
        </w:sectPr>
      </w:pPr>
    </w:p>
    <w:p>
      <w:pPr>
        <w:spacing w:before="121"/>
      </w:pPr>
    </w:p>
    <w:p>
      <w:pPr>
        <w:spacing w:before="120"/>
      </w:pPr>
    </w:p>
    <w:tbl>
      <w:tblPr>
        <w:tblStyle w:val="5"/>
        <w:tblW w:w="8500" w:type="dxa"/>
        <w:tblInd w:w="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689"/>
        <w:gridCol w:w="699"/>
        <w:gridCol w:w="4265"/>
        <w:gridCol w:w="759"/>
        <w:gridCol w:w="14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65" w:type="dxa"/>
            <w:vAlign w:val="top"/>
          </w:tcPr>
          <w:p>
            <w:pPr>
              <w:pStyle w:val="6"/>
              <w:spacing w:before="111" w:line="255" w:lineRule="auto"/>
              <w:ind w:left="133" w:right="139"/>
              <w:jc w:val="both"/>
            </w:pPr>
            <w:r>
              <w:rPr>
                <w:spacing w:val="-1"/>
              </w:rPr>
              <w:t>在常熟市工作生活期间，获得苏州市委、市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政府及省部、委、办、局表彰奖励或者授予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荣誉称号的，每次加20分。</w:t>
            </w:r>
          </w:p>
        </w:tc>
        <w:tc>
          <w:tcPr>
            <w:tcW w:w="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4" w:type="dxa"/>
            <w:vAlign w:val="top"/>
          </w:tcPr>
          <w:p>
            <w:pPr>
              <w:pStyle w:val="6"/>
              <w:spacing w:before="266" w:line="241" w:lineRule="auto"/>
              <w:ind w:left="98" w:right="206" w:firstLine="40"/>
            </w:pPr>
            <w:r>
              <w:rPr>
                <w:spacing w:val="1"/>
              </w:rPr>
              <w:t>累计不超过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40分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Merge w:val="restart"/>
            <w:tcBorders>
              <w:bottom w:val="nil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3" w:lineRule="auto"/>
              <w:ind w:left="131" w:right="114"/>
            </w:pPr>
            <w:r>
              <w:rPr>
                <w:spacing w:val="11"/>
              </w:rPr>
              <w:t>发明</w:t>
            </w:r>
            <w:r>
              <w:t xml:space="preserve"> </w:t>
            </w:r>
            <w:r>
              <w:rPr>
                <w:spacing w:val="-3"/>
              </w:rPr>
              <w:t>创造</w:t>
            </w:r>
          </w:p>
        </w:tc>
        <w:tc>
          <w:tcPr>
            <w:tcW w:w="4265" w:type="dxa"/>
            <w:vAlign w:val="top"/>
          </w:tcPr>
          <w:p>
            <w:pPr>
              <w:pStyle w:val="6"/>
              <w:spacing w:before="120" w:line="255" w:lineRule="auto"/>
              <w:ind w:left="142" w:right="103" w:hanging="9"/>
              <w:jc w:val="both"/>
            </w:pPr>
            <w:r>
              <w:rPr>
                <w:spacing w:val="1"/>
              </w:rPr>
              <w:t>发明专利获得授权并计入苏州市授权数据内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</w:rPr>
              <w:t xml:space="preserve">的第一发明人加30分/件，多项发明创造可 </w:t>
            </w:r>
            <w:r>
              <w:rPr>
                <w:spacing w:val="-1"/>
              </w:rPr>
              <w:t>以累计计分。</w:t>
            </w:r>
          </w:p>
        </w:tc>
        <w:tc>
          <w:tcPr>
            <w:tcW w:w="759" w:type="dxa"/>
            <w:vMerge w:val="restart"/>
            <w:tcBorders>
              <w:bottom w:val="nil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67" w:lineRule="auto"/>
              <w:ind w:left="98" w:right="142" w:firstLine="69"/>
              <w:jc w:val="both"/>
            </w:pPr>
            <w:r>
              <w:rPr>
                <w:spacing w:val="6"/>
              </w:rPr>
              <w:t>市市</w:t>
            </w:r>
            <w:r>
              <w:t xml:space="preserve"> </w:t>
            </w:r>
            <w:r>
              <w:rPr>
                <w:spacing w:val="-4"/>
              </w:rPr>
              <w:t>场监</w:t>
            </w:r>
            <w:r>
              <w:t xml:space="preserve">  </w:t>
            </w:r>
            <w:r>
              <w:rPr>
                <w:spacing w:val="40"/>
              </w:rPr>
              <w:t>督管</w:t>
            </w:r>
            <w:r>
              <w:t xml:space="preserve"> </w:t>
            </w:r>
            <w:r>
              <w:rPr>
                <w:spacing w:val="44"/>
              </w:rPr>
              <w:t>理局</w:t>
            </w:r>
          </w:p>
        </w:tc>
        <w:tc>
          <w:tcPr>
            <w:tcW w:w="1414" w:type="dxa"/>
            <w:vAlign w:val="top"/>
          </w:tcPr>
          <w:p>
            <w:pPr>
              <w:pStyle w:val="6"/>
              <w:spacing w:before="271" w:line="250" w:lineRule="auto"/>
              <w:ind w:left="98" w:right="246"/>
            </w:pPr>
            <w:r>
              <w:rPr>
                <w:spacing w:val="1"/>
              </w:rPr>
              <w:t>累计不超过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60分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65" w:type="dxa"/>
            <w:vAlign w:val="top"/>
          </w:tcPr>
          <w:p>
            <w:pPr>
              <w:pStyle w:val="6"/>
              <w:spacing w:before="120" w:line="254" w:lineRule="auto"/>
              <w:ind w:left="123" w:right="108" w:firstLine="9"/>
              <w:jc w:val="both"/>
            </w:pPr>
            <w:r>
              <w:rPr>
                <w:spacing w:val="1"/>
              </w:rPr>
              <w:t>申请积分入学近一年内获得授权并计入苏州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市授权数据内的实用新型专利(以证书授权</w:t>
            </w:r>
            <w:r>
              <w:rPr>
                <w:spacing w:val="3"/>
              </w:rPr>
              <w:t xml:space="preserve">  </w:t>
            </w:r>
            <w:r>
              <w:rPr>
                <w:spacing w:val="-1"/>
              </w:rPr>
              <w:t>公告日为准)的第一发明人加10分/件。</w:t>
            </w:r>
          </w:p>
        </w:tc>
        <w:tc>
          <w:tcPr>
            <w:tcW w:w="7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4" w:type="dxa"/>
            <w:vAlign w:val="top"/>
          </w:tcPr>
          <w:p>
            <w:pPr>
              <w:pStyle w:val="6"/>
              <w:spacing w:before="283" w:line="241" w:lineRule="auto"/>
              <w:ind w:left="98" w:right="246"/>
            </w:pPr>
            <w:r>
              <w:rPr>
                <w:spacing w:val="1"/>
              </w:rPr>
              <w:t>累计不超过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60分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9" w:hRule="atLeast"/>
        </w:trPr>
        <w:tc>
          <w:tcPr>
            <w:tcW w:w="67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229" w:line="216" w:lineRule="auto"/>
              <w:ind w:left="2762"/>
            </w:pPr>
            <w:r>
              <w:t>常</w:t>
            </w:r>
            <w:r>
              <w:rPr>
                <w:spacing w:val="34"/>
              </w:rPr>
              <w:t xml:space="preserve">   </w:t>
            </w:r>
            <w:r>
              <w:t>熟</w:t>
            </w:r>
            <w:r>
              <w:rPr>
                <w:spacing w:val="34"/>
              </w:rPr>
              <w:t xml:space="preserve">   </w:t>
            </w:r>
            <w:r>
              <w:t>市</w:t>
            </w:r>
            <w:r>
              <w:rPr>
                <w:spacing w:val="34"/>
              </w:rPr>
              <w:t xml:space="preserve">   </w:t>
            </w:r>
            <w:r>
              <w:t>个</w:t>
            </w:r>
            <w:r>
              <w:rPr>
                <w:spacing w:val="34"/>
              </w:rPr>
              <w:t xml:space="preserve">   </w:t>
            </w:r>
            <w:r>
              <w:t>性</w:t>
            </w:r>
            <w:r>
              <w:rPr>
                <w:spacing w:val="34"/>
              </w:rPr>
              <w:t xml:space="preserve">   </w:t>
            </w:r>
            <w:r>
              <w:t>指</w:t>
            </w:r>
            <w:r>
              <w:rPr>
                <w:spacing w:val="34"/>
              </w:rPr>
              <w:t xml:space="preserve">   </w:t>
            </w:r>
            <w:r>
              <w:t>标</w:t>
            </w:r>
          </w:p>
        </w:tc>
        <w:tc>
          <w:tcPr>
            <w:tcW w:w="68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238" w:line="215" w:lineRule="auto"/>
              <w:ind w:left="3990"/>
            </w:pPr>
            <w:r>
              <w:t>附</w:t>
            </w:r>
            <w:r>
              <w:rPr>
                <w:spacing w:val="5"/>
              </w:rPr>
              <w:t xml:space="preserve">    </w:t>
            </w:r>
            <w:r>
              <w:t>加</w:t>
            </w:r>
            <w:r>
              <w:rPr>
                <w:spacing w:val="6"/>
              </w:rPr>
              <w:t xml:space="preserve">    </w:t>
            </w:r>
            <w:r>
              <w:t>分</w:t>
            </w:r>
          </w:p>
        </w:tc>
        <w:tc>
          <w:tcPr>
            <w:tcW w:w="69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1" w:lineRule="auto"/>
              <w:ind w:left="131" w:right="123"/>
            </w:pPr>
            <w:r>
              <w:rPr>
                <w:spacing w:val="6"/>
              </w:rPr>
              <w:t>房产</w:t>
            </w:r>
            <w:r>
              <w:t xml:space="preserve"> </w:t>
            </w:r>
            <w:r>
              <w:rPr>
                <w:spacing w:val="-3"/>
              </w:rPr>
              <w:t>情况</w:t>
            </w:r>
          </w:p>
        </w:tc>
        <w:tc>
          <w:tcPr>
            <w:tcW w:w="4265" w:type="dxa"/>
            <w:vAlign w:val="top"/>
          </w:tcPr>
          <w:p>
            <w:pPr>
              <w:pStyle w:val="6"/>
              <w:spacing w:before="260" w:line="262" w:lineRule="auto"/>
              <w:ind w:left="72" w:right="71" w:firstLine="60"/>
              <w:jc w:val="both"/>
            </w:pPr>
            <w:r>
              <w:rPr>
                <w:spacing w:val="-2"/>
              </w:rPr>
              <w:t xml:space="preserve">本人、配偶或未成年子女在常熟市拥有不满 </w:t>
            </w:r>
            <w:r>
              <w:rPr>
                <w:spacing w:val="3"/>
              </w:rPr>
              <w:t>足入学条件的住宅类自有产权房建筑面积不</w:t>
            </w:r>
            <w:r>
              <w:rPr>
                <w:spacing w:val="13"/>
              </w:rPr>
              <w:t xml:space="preserve"> </w:t>
            </w:r>
            <w:r>
              <w:rPr>
                <w:spacing w:val="9"/>
              </w:rPr>
              <w:t>超过75m²的加50分，75 m²以上的每增加10</w:t>
            </w:r>
            <w:r>
              <w:t xml:space="preserve"> </w:t>
            </w:r>
            <w:r>
              <w:rPr>
                <w:spacing w:val="26"/>
              </w:rPr>
              <w:t>m²加5分。</w:t>
            </w:r>
          </w:p>
        </w:tc>
        <w:tc>
          <w:tcPr>
            <w:tcW w:w="759" w:type="dxa"/>
            <w:vAlign w:val="top"/>
          </w:tcPr>
          <w:p>
            <w:pPr>
              <w:pStyle w:val="6"/>
              <w:spacing w:before="124" w:line="262" w:lineRule="auto"/>
              <w:ind w:left="98" w:right="125" w:firstLine="69"/>
              <w:jc w:val="both"/>
            </w:pPr>
            <w:r>
              <w:rPr>
                <w:spacing w:val="-24"/>
              </w:rPr>
              <w:t>市 自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然资</w:t>
            </w:r>
            <w:r>
              <w:t xml:space="preserve">  </w:t>
            </w:r>
            <w:r>
              <w:rPr>
                <w:spacing w:val="43"/>
              </w:rPr>
              <w:t>源和</w:t>
            </w:r>
            <w:r>
              <w:t xml:space="preserve"> </w:t>
            </w:r>
            <w:r>
              <w:rPr>
                <w:spacing w:val="42"/>
              </w:rPr>
              <w:t>规划</w:t>
            </w:r>
            <w:r>
              <w:t xml:space="preserve"> </w:t>
            </w:r>
            <w:r>
              <w:rPr>
                <w:spacing w:val="9"/>
              </w:rPr>
              <w:t>局</w:t>
            </w:r>
          </w:p>
        </w:tc>
        <w:tc>
          <w:tcPr>
            <w:tcW w:w="1414" w:type="dxa"/>
            <w:vAlign w:val="top"/>
          </w:tcPr>
          <w:p>
            <w:pPr>
              <w:pStyle w:val="6"/>
              <w:spacing w:before="111" w:line="219" w:lineRule="auto"/>
              <w:ind w:left="98"/>
            </w:pPr>
            <w:r>
              <w:rPr>
                <w:spacing w:val="-2"/>
              </w:rPr>
              <w:t>最高不超过</w:t>
            </w:r>
          </w:p>
          <w:p>
            <w:pPr>
              <w:pStyle w:val="6"/>
              <w:spacing w:before="71" w:line="241" w:lineRule="auto"/>
              <w:ind w:left="98" w:right="94" w:firstLine="29"/>
            </w:pPr>
            <w:r>
              <w:rPr>
                <w:spacing w:val="3"/>
              </w:rPr>
              <w:t xml:space="preserve">100分，且只 </w:t>
            </w:r>
            <w:r>
              <w:rPr>
                <w:spacing w:val="2"/>
              </w:rPr>
              <w:t>计最大面积</w:t>
            </w:r>
          </w:p>
          <w:p>
            <w:pPr>
              <w:pStyle w:val="6"/>
              <w:spacing w:before="60" w:line="251" w:lineRule="auto"/>
              <w:ind w:left="98" w:firstLine="39"/>
            </w:pPr>
            <w:r>
              <w:t>房产分数，不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累计加分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pStyle w:val="6"/>
              <w:spacing w:before="241" w:line="302" w:lineRule="exact"/>
              <w:ind w:left="131"/>
            </w:pPr>
            <w:r>
              <w:rPr>
                <w:spacing w:val="-3"/>
                <w:position w:val="6"/>
              </w:rPr>
              <w:t>社会</w:t>
            </w:r>
          </w:p>
          <w:p>
            <w:pPr>
              <w:pStyle w:val="6"/>
              <w:spacing w:line="220" w:lineRule="auto"/>
              <w:ind w:left="131"/>
            </w:pPr>
            <w:r>
              <w:rPr>
                <w:spacing w:val="-3"/>
              </w:rPr>
              <w:t>贡献</w:t>
            </w:r>
          </w:p>
        </w:tc>
        <w:tc>
          <w:tcPr>
            <w:tcW w:w="4265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33"/>
            </w:pPr>
            <w:r>
              <w:rPr>
                <w:spacing w:val="-1"/>
              </w:rPr>
              <w:t>在苏州市实现造血干细胞采样的加5分。</w:t>
            </w:r>
          </w:p>
        </w:tc>
        <w:tc>
          <w:tcPr>
            <w:tcW w:w="759" w:type="dxa"/>
            <w:vAlign w:val="top"/>
          </w:tcPr>
          <w:p>
            <w:pPr>
              <w:pStyle w:val="6"/>
              <w:spacing w:before="82" w:line="300" w:lineRule="exact"/>
              <w:ind w:left="168"/>
            </w:pPr>
            <w:r>
              <w:rPr>
                <w:spacing w:val="4"/>
                <w:position w:val="6"/>
              </w:rPr>
              <w:t>市红</w:t>
            </w:r>
          </w:p>
          <w:p>
            <w:pPr>
              <w:pStyle w:val="6"/>
              <w:spacing w:line="219" w:lineRule="auto"/>
              <w:ind w:left="168"/>
            </w:pPr>
            <w:r>
              <w:rPr>
                <w:spacing w:val="-3"/>
              </w:rPr>
              <w:t>十字</w:t>
            </w:r>
          </w:p>
          <w:p>
            <w:pPr>
              <w:pStyle w:val="6"/>
              <w:spacing w:before="60" w:line="217" w:lineRule="auto"/>
              <w:ind w:left="98"/>
            </w:pPr>
            <w:r>
              <w:t>会</w:t>
            </w:r>
          </w:p>
        </w:tc>
        <w:tc>
          <w:tcPr>
            <w:tcW w:w="14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Merge w:val="restart"/>
            <w:tcBorders>
              <w:bottom w:val="nil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31" w:right="125"/>
            </w:pPr>
            <w:r>
              <w:rPr>
                <w:spacing w:val="-4"/>
              </w:rPr>
              <w:t>表彰</w:t>
            </w:r>
            <w:r>
              <w:t xml:space="preserve"> </w:t>
            </w:r>
            <w:r>
              <w:rPr>
                <w:spacing w:val="5"/>
              </w:rPr>
              <w:t>奖励</w:t>
            </w:r>
          </w:p>
        </w:tc>
        <w:tc>
          <w:tcPr>
            <w:tcW w:w="4265" w:type="dxa"/>
            <w:vAlign w:val="top"/>
          </w:tcPr>
          <w:p>
            <w:pPr>
              <w:pStyle w:val="6"/>
              <w:spacing w:before="91" w:line="257" w:lineRule="auto"/>
              <w:ind w:left="133" w:right="139"/>
              <w:jc w:val="both"/>
            </w:pPr>
            <w:r>
              <w:rPr>
                <w:spacing w:val="-1"/>
              </w:rPr>
              <w:t>在常熟市工作生活期间，获得常熟市委、市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政府及苏州市部、委、办、局表彰奖励或者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授予荣誉称号的，每次加10分。</w:t>
            </w:r>
          </w:p>
        </w:tc>
        <w:tc>
          <w:tcPr>
            <w:tcW w:w="759" w:type="dxa"/>
            <w:vMerge w:val="restart"/>
            <w:tcBorders>
              <w:bottom w:val="nil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57" w:lineRule="auto"/>
              <w:ind w:left="168" w:right="147"/>
              <w:jc w:val="both"/>
            </w:pPr>
            <w:r>
              <w:rPr>
                <w:spacing w:val="4"/>
              </w:rPr>
              <w:t>市新</w:t>
            </w:r>
            <w:r>
              <w:t xml:space="preserve"> </w:t>
            </w:r>
            <w:r>
              <w:rPr>
                <w:spacing w:val="5"/>
              </w:rPr>
              <w:t>市民</w:t>
            </w:r>
            <w:r>
              <w:t xml:space="preserve"> </w:t>
            </w:r>
            <w:r>
              <w:rPr>
                <w:spacing w:val="-5"/>
              </w:rPr>
              <w:t>事务</w:t>
            </w:r>
            <w:r>
              <w:t xml:space="preserve"> </w:t>
            </w:r>
            <w:r>
              <w:rPr>
                <w:spacing w:val="6"/>
              </w:rPr>
              <w:t>中心</w:t>
            </w:r>
          </w:p>
        </w:tc>
        <w:tc>
          <w:tcPr>
            <w:tcW w:w="1414" w:type="dxa"/>
            <w:vAlign w:val="top"/>
          </w:tcPr>
          <w:p>
            <w:pPr>
              <w:pStyle w:val="6"/>
              <w:spacing w:before="266" w:line="241" w:lineRule="auto"/>
              <w:ind w:left="98" w:right="246"/>
            </w:pPr>
            <w:r>
              <w:rPr>
                <w:spacing w:val="1"/>
              </w:rPr>
              <w:t>累计不超过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20分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65" w:type="dxa"/>
            <w:vAlign w:val="top"/>
          </w:tcPr>
          <w:p>
            <w:pPr>
              <w:pStyle w:val="6"/>
              <w:spacing w:before="74" w:line="219" w:lineRule="auto"/>
              <w:ind w:left="233"/>
            </w:pPr>
            <w:r>
              <w:rPr>
                <w:spacing w:val="-1"/>
              </w:rPr>
              <w:t>在常熟市工作生活期间，获得镇(街道)党</w:t>
            </w:r>
          </w:p>
          <w:p>
            <w:pPr>
              <w:pStyle w:val="6"/>
              <w:spacing w:before="59" w:line="236" w:lineRule="auto"/>
              <w:ind w:left="133" w:right="332" w:firstLine="209"/>
            </w:pPr>
            <w:r>
              <w:t>(工)委、政府(办事处)及市部委办局表</w:t>
            </w:r>
            <w:r>
              <w:rPr>
                <w:spacing w:val="8"/>
              </w:rPr>
              <w:t xml:space="preserve"> </w:t>
            </w:r>
            <w:r>
              <w:t>彰奖励或授予荣誉称号的，每次加5分。</w:t>
            </w:r>
          </w:p>
        </w:tc>
        <w:tc>
          <w:tcPr>
            <w:tcW w:w="7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4" w:type="dxa"/>
            <w:vAlign w:val="top"/>
          </w:tcPr>
          <w:p>
            <w:pPr>
              <w:pStyle w:val="6"/>
              <w:spacing w:before="237" w:line="241" w:lineRule="auto"/>
              <w:ind w:left="98" w:right="246"/>
            </w:pPr>
            <w:r>
              <w:rPr>
                <w:spacing w:val="1"/>
              </w:rPr>
              <w:t>累计不超过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10分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8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311" w:lineRule="exact"/>
              <w:ind w:left="131"/>
            </w:pPr>
            <w:r>
              <w:rPr>
                <w:spacing w:val="-3"/>
                <w:position w:val="7"/>
              </w:rPr>
              <w:t>人才</w:t>
            </w:r>
          </w:p>
          <w:p>
            <w:pPr>
              <w:pStyle w:val="6"/>
              <w:spacing w:line="220" w:lineRule="auto"/>
              <w:ind w:left="131"/>
            </w:pPr>
            <w:r>
              <w:rPr>
                <w:spacing w:val="-3"/>
              </w:rPr>
              <w:t>情况</w:t>
            </w:r>
          </w:p>
        </w:tc>
        <w:tc>
          <w:tcPr>
            <w:tcW w:w="4265" w:type="dxa"/>
            <w:vAlign w:val="top"/>
          </w:tcPr>
          <w:p>
            <w:pPr>
              <w:pStyle w:val="6"/>
              <w:spacing w:before="72" w:line="251" w:lineRule="auto"/>
              <w:ind w:left="142" w:right="115" w:hanging="9"/>
            </w:pPr>
            <w:r>
              <w:t>符合常熟重点产业紧缺人才需求目录的，加</w:t>
            </w:r>
            <w:r>
              <w:rPr>
                <w:spacing w:val="15"/>
              </w:rPr>
              <w:t xml:space="preserve"> </w:t>
            </w:r>
            <w:r>
              <w:rPr>
                <w:spacing w:val="2"/>
              </w:rPr>
              <w:t>100分；获得职业技能等级三级(高级工)</w:t>
            </w:r>
          </w:p>
          <w:p>
            <w:pPr>
              <w:pStyle w:val="6"/>
              <w:spacing w:before="50" w:line="261" w:lineRule="auto"/>
              <w:ind w:left="133" w:right="122"/>
            </w:pPr>
            <w:r>
              <w:rPr>
                <w:spacing w:val="-1"/>
              </w:rPr>
              <w:t>及以上，且符合常熟市级紧缺工种需求目录</w:t>
            </w:r>
            <w:r>
              <w:rPr>
                <w:spacing w:val="10"/>
              </w:rPr>
              <w:t xml:space="preserve"> </w:t>
            </w:r>
            <w:r>
              <w:rPr>
                <w:spacing w:val="2"/>
              </w:rPr>
              <w:t>的，加100分；符合常熟市纺织服装产业专</w:t>
            </w:r>
            <w:r>
              <w:rPr>
                <w:spacing w:val="15"/>
              </w:rPr>
              <w:t xml:space="preserve"> </w:t>
            </w:r>
            <w:r>
              <w:t>项人才计划认定的，加60分；符合常熟市各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镇(街道、开发区)紧缺人才需求目录的，</w:t>
            </w:r>
          </w:p>
          <w:p>
            <w:pPr>
              <w:pStyle w:val="6"/>
              <w:spacing w:before="42" w:line="205" w:lineRule="auto"/>
              <w:ind w:left="103"/>
            </w:pPr>
            <w:r>
              <w:rPr>
                <w:spacing w:val="-1"/>
              </w:rPr>
              <w:t>加60分。</w:t>
            </w:r>
          </w:p>
        </w:tc>
        <w:tc>
          <w:tcPr>
            <w:tcW w:w="75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2" w:lineRule="auto"/>
              <w:ind w:left="168" w:right="142"/>
            </w:pPr>
            <w:r>
              <w:rPr>
                <w:spacing w:val="4"/>
              </w:rPr>
              <w:t>市人</w:t>
            </w:r>
            <w:r>
              <w:t xml:space="preserve"> </w:t>
            </w:r>
            <w:r>
              <w:rPr>
                <w:spacing w:val="9"/>
              </w:rPr>
              <w:t>社局</w:t>
            </w:r>
          </w:p>
        </w:tc>
        <w:tc>
          <w:tcPr>
            <w:tcW w:w="1414" w:type="dxa"/>
            <w:vAlign w:val="top"/>
          </w:tcPr>
          <w:p>
            <w:pPr>
              <w:pStyle w:val="6"/>
              <w:spacing w:before="234" w:line="219" w:lineRule="auto"/>
              <w:ind w:left="98"/>
            </w:pPr>
            <w:r>
              <w:rPr>
                <w:spacing w:val="1"/>
              </w:rPr>
              <w:t>同时满足2</w:t>
            </w:r>
          </w:p>
          <w:p>
            <w:pPr>
              <w:pStyle w:val="6"/>
              <w:spacing w:before="61" w:line="220" w:lineRule="auto"/>
              <w:ind w:left="98"/>
            </w:pPr>
            <w:r>
              <w:rPr>
                <w:spacing w:val="1"/>
              </w:rPr>
              <w:t>项及以上人</w:t>
            </w:r>
          </w:p>
          <w:p>
            <w:pPr>
              <w:pStyle w:val="6"/>
              <w:spacing w:before="57" w:line="219" w:lineRule="auto"/>
              <w:ind w:left="139"/>
            </w:pPr>
            <w:r>
              <w:rPr>
                <w:spacing w:val="-2"/>
              </w:rPr>
              <w:t>才项目加分</w:t>
            </w:r>
          </w:p>
          <w:p>
            <w:pPr>
              <w:pStyle w:val="6"/>
              <w:spacing w:before="61" w:line="246" w:lineRule="auto"/>
              <w:ind w:left="98" w:firstLine="39"/>
            </w:pPr>
            <w:r>
              <w:t>的，只计一项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最高加分指</w:t>
            </w:r>
          </w:p>
          <w:p>
            <w:pPr>
              <w:pStyle w:val="6"/>
              <w:spacing w:before="62" w:line="220" w:lineRule="auto"/>
              <w:ind w:left="98"/>
            </w:pPr>
            <w:r>
              <w:t>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3" w:hRule="atLeast"/>
        </w:trPr>
        <w:tc>
          <w:tcPr>
            <w:tcW w:w="67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31" w:right="108"/>
            </w:pPr>
            <w:r>
              <w:rPr>
                <w:spacing w:val="14"/>
              </w:rPr>
              <w:t>党员</w:t>
            </w:r>
            <w:r>
              <w:t xml:space="preserve"> </w:t>
            </w:r>
            <w:r>
              <w:rPr>
                <w:spacing w:val="3"/>
              </w:rPr>
              <w:t>管理</w:t>
            </w:r>
          </w:p>
        </w:tc>
        <w:tc>
          <w:tcPr>
            <w:tcW w:w="4265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232" w:right="103" w:hanging="99"/>
            </w:pPr>
            <w:r>
              <w:rPr>
                <w:spacing w:val="1"/>
              </w:rPr>
              <w:t>申请人是中国共产党党员的，通过全国党员</w:t>
            </w:r>
            <w:r>
              <w:rPr>
                <w:spacing w:val="8"/>
              </w:rPr>
              <w:t xml:space="preserve"> </w:t>
            </w:r>
            <w:r>
              <w:rPr>
                <w:spacing w:val="2"/>
              </w:rPr>
              <w:t>流动党员管理子系统主动向属地镇(街道)</w:t>
            </w:r>
          </w:p>
          <w:p>
            <w:pPr>
              <w:pStyle w:val="6"/>
              <w:spacing w:before="60" w:line="219" w:lineRule="auto"/>
              <w:ind w:left="123"/>
            </w:pPr>
            <w:r>
              <w:rPr>
                <w:spacing w:val="-1"/>
              </w:rPr>
              <w:t>报到的，加20分。</w:t>
            </w:r>
          </w:p>
        </w:tc>
        <w:tc>
          <w:tcPr>
            <w:tcW w:w="759" w:type="dxa"/>
            <w:vAlign w:val="top"/>
          </w:tcPr>
          <w:p>
            <w:pPr>
              <w:pStyle w:val="6"/>
              <w:spacing w:before="76" w:line="219" w:lineRule="auto"/>
              <w:ind w:left="108"/>
            </w:pPr>
            <w:r>
              <w:rPr>
                <w:spacing w:val="4"/>
              </w:rPr>
              <w:t>镇(街</w:t>
            </w:r>
          </w:p>
          <w:p>
            <w:pPr>
              <w:pStyle w:val="6"/>
              <w:spacing w:before="64" w:line="222" w:lineRule="auto"/>
              <w:ind w:left="108"/>
            </w:pPr>
            <w:r>
              <w:rPr>
                <w:spacing w:val="-2"/>
              </w:rPr>
              <w:t>道)组</w:t>
            </w:r>
          </w:p>
          <w:p>
            <w:pPr>
              <w:pStyle w:val="6"/>
              <w:spacing w:before="54" w:line="219" w:lineRule="auto"/>
              <w:ind w:left="168"/>
            </w:pPr>
            <w:r>
              <w:rPr>
                <w:spacing w:val="5"/>
              </w:rPr>
              <w:t>织部</w:t>
            </w:r>
          </w:p>
          <w:p>
            <w:pPr>
              <w:pStyle w:val="6"/>
              <w:spacing w:before="71" w:line="220" w:lineRule="auto"/>
              <w:ind w:left="58"/>
            </w:pPr>
            <w:r>
              <w:rPr>
                <w:spacing w:val="2"/>
              </w:rPr>
              <w:t>门、新</w:t>
            </w:r>
          </w:p>
          <w:p>
            <w:pPr>
              <w:pStyle w:val="6"/>
              <w:spacing w:before="59" w:line="219" w:lineRule="auto"/>
              <w:ind w:left="168"/>
            </w:pPr>
            <w:r>
              <w:rPr>
                <w:spacing w:val="5"/>
              </w:rPr>
              <w:t>市民</w:t>
            </w:r>
          </w:p>
          <w:p>
            <w:pPr>
              <w:pStyle w:val="6"/>
              <w:spacing w:before="70" w:line="252" w:lineRule="auto"/>
              <w:ind w:left="168" w:right="147"/>
              <w:jc w:val="both"/>
            </w:pPr>
            <w:r>
              <w:rPr>
                <w:spacing w:val="-5"/>
              </w:rPr>
              <w:t>事务</w:t>
            </w:r>
            <w:r>
              <w:t xml:space="preserve"> </w:t>
            </w:r>
            <w:r>
              <w:rPr>
                <w:spacing w:val="6"/>
              </w:rPr>
              <w:t>中心</w:t>
            </w:r>
            <w:r>
              <w:t xml:space="preserve"> </w:t>
            </w:r>
            <w:r>
              <w:rPr>
                <w:spacing w:val="-6"/>
              </w:rPr>
              <w:t>各分</w:t>
            </w:r>
            <w:r>
              <w:t xml:space="preserve"> </w:t>
            </w:r>
            <w:r>
              <w:rPr>
                <w:spacing w:val="6"/>
              </w:rPr>
              <w:t>中心</w:t>
            </w:r>
          </w:p>
        </w:tc>
        <w:tc>
          <w:tcPr>
            <w:tcW w:w="14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4" w:type="default"/>
          <w:pgSz w:w="11900" w:h="16830"/>
          <w:pgMar w:top="1430" w:right="1362" w:bottom="1275" w:left="1785" w:header="0" w:footer="957" w:gutter="0"/>
          <w:cols w:space="720" w:num="1"/>
        </w:sectPr>
      </w:pPr>
    </w:p>
    <w:p>
      <w:pPr>
        <w:spacing w:before="96"/>
      </w:pPr>
    </w:p>
    <w:p>
      <w:pPr>
        <w:spacing w:before="95"/>
      </w:pPr>
    </w:p>
    <w:tbl>
      <w:tblPr>
        <w:tblStyle w:val="5"/>
        <w:tblW w:w="8490" w:type="dxa"/>
        <w:tblInd w:w="3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689"/>
        <w:gridCol w:w="719"/>
        <w:gridCol w:w="4235"/>
        <w:gridCol w:w="759"/>
        <w:gridCol w:w="14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9" w:hRule="atLeast"/>
        </w:trPr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321" w:lineRule="exact"/>
              <w:ind w:left="151"/>
              <w:rPr>
                <w:sz w:val="20"/>
                <w:szCs w:val="20"/>
              </w:rPr>
            </w:pPr>
            <w:r>
              <w:rPr>
                <w:spacing w:val="5"/>
                <w:position w:val="9"/>
                <w:sz w:val="20"/>
                <w:szCs w:val="20"/>
              </w:rPr>
              <w:t>新市</w:t>
            </w:r>
          </w:p>
          <w:p>
            <w:pPr>
              <w:pStyle w:val="6"/>
              <w:spacing w:line="220" w:lineRule="auto"/>
              <w:ind w:left="15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民子</w:t>
            </w:r>
          </w:p>
          <w:p>
            <w:pPr>
              <w:pStyle w:val="6"/>
              <w:spacing w:before="71" w:line="219" w:lineRule="auto"/>
              <w:ind w:left="15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女素</w:t>
            </w:r>
          </w:p>
          <w:p>
            <w:pPr>
              <w:pStyle w:val="6"/>
              <w:spacing w:before="73" w:line="220" w:lineRule="auto"/>
              <w:ind w:left="151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质情</w:t>
            </w:r>
          </w:p>
          <w:p>
            <w:pPr>
              <w:pStyle w:val="6"/>
              <w:spacing w:before="71" w:line="220" w:lineRule="auto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况</w:t>
            </w:r>
          </w:p>
        </w:tc>
        <w:tc>
          <w:tcPr>
            <w:tcW w:w="4235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81" w:lineRule="auto"/>
              <w:ind w:left="143" w:right="193" w:firstLine="69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在我市小学阶段获评常熟市级及以上三好学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生的，每次加60分；获常熟市中小学生田径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运动会、小学生阳光体育联赛、青少年校园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足球联赛前三名的，每次加10分；获常熟市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小学生文艺会演、中小学生美术、书法比赛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一二三等奖的，每次加10分；获常熟市青少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年科技创新大赛、小学生信息技术应用能力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竞赛一二三等奖的，每次加10分。</w:t>
            </w:r>
          </w:p>
        </w:tc>
        <w:tc>
          <w:tcPr>
            <w:tcW w:w="75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320" w:lineRule="exact"/>
              <w:ind w:left="178"/>
              <w:rPr>
                <w:sz w:val="20"/>
                <w:szCs w:val="20"/>
              </w:rPr>
            </w:pPr>
            <w:r>
              <w:rPr>
                <w:spacing w:val="3"/>
                <w:position w:val="8"/>
                <w:sz w:val="20"/>
                <w:szCs w:val="20"/>
              </w:rPr>
              <w:t>市教</w:t>
            </w:r>
          </w:p>
          <w:p>
            <w:pPr>
              <w:pStyle w:val="6"/>
              <w:spacing w:line="219" w:lineRule="auto"/>
              <w:ind w:left="178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育局</w:t>
            </w:r>
          </w:p>
        </w:tc>
        <w:tc>
          <w:tcPr>
            <w:tcW w:w="1414" w:type="dxa"/>
            <w:vAlign w:val="top"/>
          </w:tcPr>
          <w:p>
            <w:pPr>
              <w:pStyle w:val="6"/>
              <w:spacing w:before="74" w:line="221" w:lineRule="auto"/>
              <w:ind w:left="10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累计不超过</w:t>
            </w:r>
          </w:p>
          <w:p>
            <w:pPr>
              <w:pStyle w:val="6"/>
              <w:spacing w:before="68" w:line="264" w:lineRule="auto"/>
              <w:ind w:left="108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120分，由苏</w:t>
            </w:r>
            <w:r>
              <w:rPr>
                <w:spacing w:val="1"/>
                <w:sz w:val="20"/>
                <w:szCs w:val="20"/>
              </w:rPr>
              <w:t xml:space="preserve">   </w:t>
            </w:r>
            <w:r>
              <w:rPr>
                <w:spacing w:val="15"/>
                <w:sz w:val="20"/>
                <w:szCs w:val="20"/>
              </w:rPr>
              <w:t>州市教育局、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常熟市教育</w:t>
            </w:r>
          </w:p>
          <w:p>
            <w:pPr>
              <w:pStyle w:val="6"/>
              <w:spacing w:before="74" w:line="252" w:lineRule="auto"/>
              <w:ind w:left="108" w:right="276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局组织的同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类项目参考</w:t>
            </w:r>
          </w:p>
          <w:p>
            <w:pPr>
              <w:pStyle w:val="6"/>
              <w:spacing w:before="71" w:line="253" w:lineRule="auto"/>
              <w:ind w:left="108" w:right="10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执行。竞赛集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体项目按获</w:t>
            </w:r>
          </w:p>
          <w:p>
            <w:pPr>
              <w:pStyle w:val="6"/>
              <w:spacing w:before="73" w:line="220" w:lineRule="auto"/>
              <w:ind w:left="10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奖时间从</w:t>
            </w:r>
          </w:p>
          <w:p>
            <w:pPr>
              <w:pStyle w:val="6"/>
              <w:spacing w:before="82" w:line="260" w:lineRule="auto"/>
              <w:ind w:left="108" w:right="274"/>
              <w:jc w:val="both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2022年9月1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日起纳入计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分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)</w:t>
            </w:r>
          </w:p>
        </w:tc>
      </w:tr>
    </w:tbl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9"/>
      </w:pPr>
    </w:p>
    <w:p>
      <w:pPr>
        <w:spacing w:before="9"/>
      </w:pPr>
    </w:p>
    <w:tbl>
      <w:tblPr>
        <w:tblStyle w:val="5"/>
        <w:tblW w:w="916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3" w:hRule="atLeast"/>
        </w:trPr>
        <w:tc>
          <w:tcPr>
            <w:tcW w:w="9160" w:type="dxa"/>
            <w:tcBorders>
              <w:top w:val="single" w:color="000000" w:sz="6" w:space="0"/>
              <w:bottom w:val="single" w:color="000000" w:sz="4" w:space="0"/>
            </w:tcBorders>
            <w:vAlign w:val="top"/>
          </w:tcPr>
          <w:p>
            <w:pPr>
              <w:spacing w:before="181" w:line="335" w:lineRule="auto"/>
              <w:ind w:left="1239" w:right="370" w:hanging="870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10"/>
                <w:sz w:val="27"/>
                <w:szCs w:val="27"/>
              </w:rPr>
              <w:t>抄送：市委办公室、市人大常委会办公室、市政府办公室、市政协办</w:t>
            </w:r>
            <w:r>
              <w:rPr>
                <w:rFonts w:ascii="仿宋" w:hAnsi="仿宋" w:eastAsia="仿宋" w:cs="仿宋"/>
                <w:spacing w:val="15"/>
                <w:sz w:val="27"/>
                <w:szCs w:val="27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7"/>
                <w:szCs w:val="27"/>
              </w:rPr>
              <w:t>公室，苏州市教育局基础教育处，市公安局、市人社局、市退</w:t>
            </w:r>
            <w:r>
              <w:rPr>
                <w:rFonts w:ascii="仿宋" w:hAnsi="仿宋" w:eastAsia="仿宋" w:cs="仿宋"/>
                <w:spacing w:val="5"/>
                <w:sz w:val="27"/>
                <w:szCs w:val="27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7"/>
                <w:szCs w:val="27"/>
              </w:rPr>
              <w:t>役军人事务局、市公积金中心、市市场监管局、市自然资源和</w:t>
            </w:r>
          </w:p>
          <w:p>
            <w:pPr>
              <w:spacing w:before="1" w:line="220" w:lineRule="auto"/>
              <w:ind w:left="1239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9"/>
                <w:sz w:val="27"/>
                <w:szCs w:val="27"/>
              </w:rPr>
              <w:t>规划局、市税务局、市行政审批局、市文明办、市卫健委、市</w:t>
            </w:r>
          </w:p>
          <w:p>
            <w:pPr>
              <w:spacing w:before="168" w:line="466" w:lineRule="exact"/>
              <w:ind w:left="1239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3"/>
                <w:position w:val="14"/>
                <w:sz w:val="27"/>
                <w:szCs w:val="27"/>
              </w:rPr>
              <w:t>红十字会、市民政局、市见义勇为基金会、市新市民事务中心、</w:t>
            </w:r>
          </w:p>
          <w:p>
            <w:pPr>
              <w:spacing w:line="180" w:lineRule="auto"/>
              <w:ind w:left="628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51"/>
                <w:sz w:val="27"/>
                <w:szCs w:val="27"/>
              </w:rPr>
              <w:t>市纪委监委派驻市教育局纪检监察组、市融媒体中心。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9160" w:type="dxa"/>
            <w:tcBorders>
              <w:top w:val="single" w:color="000000" w:sz="4" w:space="0"/>
              <w:bottom w:val="single" w:color="000000" w:sz="8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87" w:line="221" w:lineRule="auto"/>
              <w:ind w:left="369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-3"/>
                <w:sz w:val="27"/>
                <w:szCs w:val="27"/>
              </w:rPr>
              <w:t>增发：教育局机关各科室，各直属事业单位，各普通高中，各职业学校。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9160" w:type="dxa"/>
            <w:tcBorders>
              <w:top w:val="single" w:color="000000" w:sz="8" w:space="0"/>
              <w:bottom w:val="single" w:color="000000" w:sz="6" w:space="0"/>
            </w:tcBorders>
            <w:vAlign w:val="top"/>
          </w:tcPr>
          <w:p>
            <w:pPr>
              <w:spacing w:before="220" w:line="222" w:lineRule="auto"/>
              <w:ind w:left="369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8"/>
                <w:sz w:val="27"/>
                <w:szCs w:val="27"/>
              </w:rPr>
              <w:t xml:space="preserve">常熟市教育局党政办                  </w:t>
            </w:r>
            <w:r>
              <w:rPr>
                <w:rFonts w:ascii="仿宋" w:hAnsi="仿宋" w:eastAsia="仿宋" w:cs="仿宋"/>
                <w:spacing w:val="7"/>
                <w:sz w:val="27"/>
                <w:szCs w:val="27"/>
              </w:rPr>
              <w:t xml:space="preserve">       2024年1月23日印发</w:t>
            </w:r>
          </w:p>
        </w:tc>
      </w:tr>
    </w:tbl>
    <w:p>
      <w:pPr>
        <w:spacing w:line="347" w:lineRule="auto"/>
        <w:rPr>
          <w:rFonts w:ascii="Arial"/>
          <w:sz w:val="21"/>
        </w:rPr>
      </w:pPr>
    </w:p>
    <w:p>
      <w:pPr>
        <w:spacing w:line="348" w:lineRule="auto"/>
        <w:rPr>
          <w:rFonts w:ascii="Arial"/>
          <w:sz w:val="21"/>
        </w:rPr>
      </w:pPr>
    </w:p>
    <w:p>
      <w:pPr>
        <w:spacing w:before="104" w:line="184" w:lineRule="auto"/>
        <w:ind w:left="2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3"/>
          <w:sz w:val="32"/>
          <w:szCs w:val="32"/>
        </w:rPr>
        <w:t>—12—</w:t>
      </w:r>
    </w:p>
    <w:sectPr>
      <w:footerReference r:id="rId15" w:type="default"/>
      <w:pgSz w:w="11900" w:h="16830"/>
      <w:pgMar w:top="1430" w:right="1299" w:bottom="400" w:left="144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9"/>
        <w:sz w:val="31"/>
        <w:szCs w:val="31"/>
      </w:rPr>
      <w:t>—2—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jc w:val="right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39"/>
        <w:sz w:val="32"/>
        <w:szCs w:val="32"/>
      </w:rPr>
      <w:t>—</w:t>
    </w:r>
    <w:r>
      <w:rPr>
        <w:rFonts w:ascii="宋体" w:hAnsi="宋体" w:eastAsia="宋体" w:cs="宋体"/>
        <w:spacing w:val="-38"/>
        <w:sz w:val="32"/>
        <w:szCs w:val="32"/>
      </w:rPr>
      <w:t>11</w:t>
    </w:r>
    <w:r>
      <w:rPr>
        <w:rFonts w:ascii="宋体" w:hAnsi="宋体" w:eastAsia="宋体" w:cs="宋体"/>
        <w:spacing w:val="-9"/>
        <w:sz w:val="32"/>
        <w:szCs w:val="32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20"/>
        <w:sz w:val="31"/>
        <w:szCs w:val="31"/>
      </w:rPr>
      <w:t>—</w:t>
    </w:r>
    <w:r>
      <w:rPr>
        <w:rFonts w:ascii="宋体" w:hAnsi="宋体" w:eastAsia="宋体" w:cs="宋体"/>
        <w:spacing w:val="-19"/>
        <w:sz w:val="31"/>
        <w:szCs w:val="31"/>
      </w:rPr>
      <w:t>3</w:t>
    </w:r>
    <w:r>
      <w:rPr>
        <w:rFonts w:ascii="宋体" w:hAnsi="宋体" w:eastAsia="宋体" w:cs="宋体"/>
        <w:spacing w:val="-9"/>
        <w:sz w:val="31"/>
        <w:szCs w:val="31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5"/>
        <w:sz w:val="31"/>
        <w:szCs w:val="31"/>
      </w:rPr>
      <w:t>—4—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0"/>
        <w:sz w:val="31"/>
        <w:szCs w:val="31"/>
      </w:rPr>
      <w:t>—5</w:t>
    </w:r>
    <w:r>
      <w:rPr>
        <w:rFonts w:ascii="宋体" w:hAnsi="宋体" w:eastAsia="宋体" w:cs="宋体"/>
        <w:spacing w:val="-9"/>
        <w:sz w:val="31"/>
        <w:szCs w:val="31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7"/>
        <w:sz w:val="31"/>
        <w:szCs w:val="31"/>
      </w:rPr>
      <w:t>—6—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29"/>
        <w:w w:val="98"/>
        <w:sz w:val="31"/>
        <w:szCs w:val="31"/>
      </w:rPr>
      <w:t>—</w:t>
    </w:r>
    <w:r>
      <w:rPr>
        <w:rFonts w:ascii="宋体" w:hAnsi="宋体" w:eastAsia="宋体" w:cs="宋体"/>
        <w:spacing w:val="-28"/>
        <w:w w:val="98"/>
        <w:sz w:val="31"/>
        <w:szCs w:val="31"/>
      </w:rPr>
      <w:t>7</w:t>
    </w:r>
    <w:r>
      <w:rPr>
        <w:rFonts w:ascii="宋体" w:hAnsi="宋体" w:eastAsia="宋体" w:cs="宋体"/>
        <w:spacing w:val="-9"/>
        <w:w w:val="98"/>
        <w:sz w:val="31"/>
        <w:szCs w:val="31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5"/>
        <w:sz w:val="31"/>
        <w:szCs w:val="31"/>
      </w:rPr>
      <w:t>—8—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23"/>
        <w:sz w:val="32"/>
        <w:szCs w:val="32"/>
      </w:rPr>
      <w:t>—10—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A3MDZiODA5NGMxNzIzYmNmYTViMjc3YTAxYTIzYmMifQ=="/>
  </w:docVars>
  <w:rsids>
    <w:rsidRoot w:val="00000000"/>
    <w:rsid w:val="598F15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theme" Target="theme/theme1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2024-02-02T09:38:00Z</dcterms:created>
  <dc:creator>Kingsoft-PDF</dc:creator>
  <cp:lastModifiedBy>Administrator</cp:lastModifiedBy>
  <dcterms:modified xsi:type="dcterms:W3CDTF">2024-02-02T08:21:32Z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2024-02-02T09:38:39Z</vt:filetime>
  </property>
  <property fmtid="{D5CDD505-2E9C-101B-9397-08002B2CF9AE}" pid="4" name="UsrData">
    <vt:lpwstr>65bc479a80a245001f6f3bedwl</vt:lpwstr>
  </property>
  <property fmtid="{D5CDD505-2E9C-101B-9397-08002B2CF9AE}" pid="5" name="KSOProductBuildVer">
    <vt:lpwstr>2052-12.1.0.16250</vt:lpwstr>
  </property>
  <property fmtid="{D5CDD505-2E9C-101B-9397-08002B2CF9AE}" pid="6" name="ICV">
    <vt:lpwstr>61D44198F53B40FD8D78559A457EED38_12</vt:lpwstr>
  </property>
</Properties>
</file>