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10</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（汇总）</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本期对流通、生产、餐饮、种养殖环节的食用农产品、食用油、油脂及其制品、饮料、</w:t>
      </w:r>
      <w:r>
        <w:rPr>
          <w:rFonts w:hint="eastAsia" w:ascii="仿宋_GB2312" w:hAnsi="黑体" w:eastAsia="仿宋_GB2312" w:cs="Arial"/>
          <w:sz w:val="32"/>
          <w:szCs w:val="32"/>
          <w:shd w:val="clear" w:color="auto" w:fill="FFFFFF"/>
          <w:lang w:eastAsia="zh-CN"/>
        </w:rPr>
        <w:t>蔬菜制品</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酒类</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糕点、粮食加工品、罐头、饼干、速冻食品</w:t>
      </w:r>
      <w:r>
        <w:rPr>
          <w:rFonts w:hint="eastAsia" w:ascii="仿宋_GB2312" w:hAnsi="黑体" w:eastAsia="仿宋_GB2312" w:cs="Arial"/>
          <w:sz w:val="32"/>
          <w:szCs w:val="32"/>
          <w:shd w:val="clear" w:color="auto" w:fill="FFFFFF"/>
        </w:rPr>
        <w:t>等进行了监督抽检,共检测食品样</w:t>
      </w:r>
      <w:r>
        <w:rPr>
          <w:rFonts w:hint="eastAsia" w:ascii="仿宋_GB2312" w:hAnsi="黑体" w:eastAsia="仿宋_GB2312" w:cs="Arial"/>
          <w:sz w:val="32"/>
          <w:szCs w:val="32"/>
          <w:shd w:val="clear" w:color="auto" w:fill="FFFFFF"/>
          <w:lang w:val="en-US" w:eastAsia="zh-CN"/>
        </w:rPr>
        <w:t>品3005</w:t>
      </w:r>
      <w:r>
        <w:rPr>
          <w:rFonts w:hint="eastAsia" w:ascii="仿宋_GB2312" w:hAnsi="黑体" w:eastAsia="仿宋_GB2312" w:cs="Arial"/>
          <w:sz w:val="32"/>
          <w:szCs w:val="32"/>
          <w:shd w:val="clear" w:color="auto" w:fill="FFFFFF"/>
        </w:rPr>
        <w:t>批，合格</w:t>
      </w:r>
      <w:r>
        <w:rPr>
          <w:rFonts w:hint="eastAsia" w:ascii="仿宋_GB2312" w:hAnsi="黑体" w:eastAsia="仿宋_GB2312" w:cs="Arial"/>
          <w:sz w:val="32"/>
          <w:szCs w:val="32"/>
          <w:shd w:val="clear" w:color="auto" w:fill="FFFFFF"/>
          <w:lang w:val="en-US" w:eastAsia="zh-CN"/>
        </w:rPr>
        <w:t>3004</w:t>
      </w:r>
      <w:r>
        <w:rPr>
          <w:rFonts w:hint="eastAsia" w:ascii="仿宋_GB2312" w:hAnsi="黑体" w:eastAsia="仿宋_GB2312" w:cs="Arial"/>
          <w:sz w:val="32"/>
          <w:szCs w:val="32"/>
          <w:shd w:val="clear" w:color="auto" w:fill="FFFFFF"/>
        </w:rPr>
        <w:t>批，合格率为</w:t>
      </w:r>
      <w:r>
        <w:rPr>
          <w:rFonts w:hint="eastAsia" w:ascii="仿宋_GB2312" w:hAnsi="黑体" w:eastAsia="仿宋_GB2312" w:cs="Arial"/>
          <w:sz w:val="32"/>
          <w:szCs w:val="32"/>
          <w:shd w:val="clear" w:color="auto" w:fill="FFFFFF"/>
          <w:lang w:val="en-US" w:eastAsia="zh-CN"/>
        </w:rPr>
        <w:t>99.97</w:t>
      </w:r>
      <w:r>
        <w:rPr>
          <w:rFonts w:hint="eastAsia" w:ascii="仿宋_GB2312" w:hAnsi="黑体" w:eastAsia="仿宋_GB2312" w:cs="Arial"/>
          <w:sz w:val="32"/>
          <w:szCs w:val="32"/>
          <w:shd w:val="clear" w:color="auto" w:fill="FFFFFF"/>
        </w:rPr>
        <w:t>%。</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本期抽样检验项目不合格样品具体情况如下：</w:t>
      </w:r>
    </w:p>
    <w:p>
      <w:pPr>
        <w:spacing w:line="560" w:lineRule="exact"/>
        <w:ind w:firstLine="640" w:firstLineChars="200"/>
        <w:rPr>
          <w:rFonts w:hint="eastAsia" w:ascii="仿宋_GB2312" w:hAnsi="黑体" w:eastAsia="仿宋_GB2312" w:cs="Arial"/>
          <w:sz w:val="32"/>
          <w:szCs w:val="32"/>
          <w:shd w:val="clear" w:color="auto" w:fill="FFFFFF"/>
          <w:lang w:val="en-US" w:eastAsia="zh-CN"/>
        </w:rPr>
      </w:pPr>
      <w:r>
        <w:rPr>
          <w:rFonts w:hint="eastAsia" w:ascii="仿宋_GB2312" w:hAnsi="黑体" w:eastAsia="仿宋_GB2312" w:cs="Arial"/>
          <w:kern w:val="2"/>
          <w:sz w:val="32"/>
          <w:szCs w:val="32"/>
          <w:shd w:val="clear" w:color="auto" w:fill="FFFFFF"/>
          <w:lang w:val="en-US" w:eastAsia="zh-CN" w:bidi="ar-SA"/>
        </w:rPr>
        <w:t>薯类和膨化食品1批次，</w:t>
      </w:r>
      <w:r>
        <w:rPr>
          <w:rFonts w:hint="eastAsia" w:ascii="仿宋_GB2312" w:hAnsi="黑体" w:eastAsia="仿宋_GB2312" w:cs="Arial"/>
          <w:sz w:val="32"/>
          <w:szCs w:val="32"/>
          <w:shd w:val="clear" w:color="auto" w:fill="FFFFFF"/>
          <w:lang w:val="en-US" w:eastAsia="zh-CN"/>
        </w:rPr>
        <w:t>被抽样单位为</w:t>
      </w:r>
      <w:r>
        <w:rPr>
          <w:rFonts w:hint="eastAsia" w:ascii="仿宋_GB2312" w:hAnsi="黑体" w:eastAsia="仿宋_GB2312" w:cs="Arial"/>
          <w:kern w:val="2"/>
          <w:sz w:val="32"/>
          <w:szCs w:val="32"/>
          <w:shd w:val="clear" w:color="auto" w:fill="FFFFFF"/>
          <w:lang w:val="en-US" w:eastAsia="zh-CN" w:bidi="ar-SA"/>
        </w:rPr>
        <w:t>太仓市双凤镇新</w:t>
      </w:r>
      <w:r>
        <w:rPr>
          <w:rFonts w:hint="eastAsia" w:ascii="仿宋_GB2312" w:hAnsi="黑体" w:eastAsia="仿宋_GB2312" w:cs="Arial"/>
          <w:sz w:val="32"/>
          <w:szCs w:val="32"/>
          <w:shd w:val="clear" w:color="auto" w:fill="FFFFFF"/>
          <w:lang w:val="en-US" w:eastAsia="zh-CN"/>
        </w:rPr>
        <w:t>湖惠优美超市，不合格项目为菌落总数。</w:t>
      </w:r>
    </w:p>
    <w:p>
      <w:pPr>
        <w:spacing w:line="594" w:lineRule="exact"/>
        <w:ind w:firstLine="643" w:firstLineChars="200"/>
        <w:rPr>
          <w:rFonts w:hint="eastAsia" w:ascii="仿宋_GB2312" w:hAnsi="黑体" w:eastAsia="仿宋_GB2312" w:cs="Arial"/>
          <w:b/>
          <w:bCs/>
          <w:sz w:val="32"/>
          <w:szCs w:val="32"/>
          <w:shd w:val="clear" w:color="auto" w:fill="FFFFFF"/>
        </w:rPr>
      </w:pPr>
    </w:p>
    <w:p>
      <w:pPr>
        <w:spacing w:line="594" w:lineRule="exact"/>
        <w:ind w:firstLine="643" w:firstLineChars="200"/>
        <w:rPr>
          <w:rFonts w:ascii="Times New Roman" w:hAnsi="Times New Roman" w:eastAsia="仿宋_GB2312" w:cs="Times New Roman"/>
          <w:sz w:val="32"/>
          <w:szCs w:val="32"/>
        </w:rPr>
      </w:pPr>
      <w:r>
        <w:rPr>
          <w:rFonts w:hint="eastAsia" w:ascii="仿宋_GB2312" w:hAnsi="黑体" w:eastAsia="仿宋_GB2312" w:cs="Arial"/>
          <w:b/>
          <w:bCs/>
          <w:sz w:val="32"/>
          <w:szCs w:val="32"/>
          <w:shd w:val="clear" w:color="auto" w:fill="FFFFFF"/>
        </w:rPr>
        <w:t>菌落总数</w:t>
      </w:r>
      <w:r>
        <w:rPr>
          <w:rFonts w:ascii="Times New Roman" w:hAnsi="Times New Roman" w:eastAsia="仿宋_GB2312" w:cs="Times New Roman"/>
          <w:sz w:val="32"/>
          <w:szCs w:val="32"/>
        </w:rPr>
        <w:t>是指示性微生物指标，用以反映食品的卫生状况。《食品安全国家标准 食用淀粉》（GB 31637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2016）中规定，食用淀粉一</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样品</w:t>
      </w:r>
      <w:r>
        <w:rPr>
          <w:rFonts w:hint="eastAsia" w:ascii="Times New Roman" w:hAnsi="Times New Roman" w:eastAsia="仿宋_GB2312" w:cs="Times New Roman"/>
          <w:sz w:val="32"/>
          <w:szCs w:val="32"/>
        </w:rPr>
        <w:t>中菌落总数的</w:t>
      </w:r>
      <w:r>
        <w:rPr>
          <w:rFonts w:ascii="Times New Roman" w:hAnsi="Times New Roman" w:eastAsia="仿宋_GB2312" w:cs="Times New Roman"/>
          <w:sz w:val="32"/>
          <w:szCs w:val="32"/>
        </w:rPr>
        <w:t>5次检测结果均不得超过10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CFU/g，且至少3次检测结果不得超过10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CFU/g。</w:t>
      </w:r>
      <w:r>
        <w:rPr>
          <w:rFonts w:hint="eastAsia" w:ascii="Times New Roman" w:hAnsi="Times New Roman" w:eastAsia="仿宋_GB2312" w:cs="Times New Roman"/>
          <w:sz w:val="32"/>
          <w:szCs w:val="32"/>
        </w:rPr>
        <w:t>食用淀粉中</w:t>
      </w:r>
      <w:r>
        <w:rPr>
          <w:rFonts w:ascii="Times New Roman" w:hAnsi="Times New Roman" w:eastAsia="仿宋_GB2312" w:cs="Times New Roman"/>
          <w:sz w:val="32"/>
          <w:szCs w:val="32"/>
        </w:rPr>
        <w:t>菌落总数超标的原因，</w:t>
      </w:r>
      <w:r>
        <w:rPr>
          <w:rFonts w:hint="eastAsia" w:ascii="Times New Roman" w:hAnsi="Times New Roman" w:eastAsia="仿宋_GB2312" w:cs="Times New Roman"/>
          <w:sz w:val="32"/>
          <w:szCs w:val="32"/>
        </w:rPr>
        <w:t>可能是生产企业所使用的原辅料初始菌落数较高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也可能是生产加工过程中卫生条件控制不严格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还可能与产品包装密封不严、储运条件控制不当等有关。</w:t>
      </w: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10</w:t>
      </w:r>
      <w:r>
        <w:rPr>
          <w:rFonts w:hint="eastAsia" w:ascii="仿宋_GB2312" w:hAnsi="黑体" w:eastAsia="仿宋_GB2312" w:cs="Arial"/>
          <w:sz w:val="32"/>
          <w:szCs w:val="32"/>
          <w:shd w:val="clear" w:color="auto" w:fill="FFFFFF"/>
        </w:rPr>
        <w:t>月份食品安全抽检结果公示（汇总）</w:t>
      </w: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bookmarkStart w:id="0" w:name="_GoBack"/>
      <w:bookmarkEnd w:id="0"/>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10</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（汇总）</w:t>
      </w:r>
    </w:p>
    <w:tbl>
      <w:tblPr>
        <w:tblStyle w:val="5"/>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93</w:t>
            </w:r>
          </w:p>
        </w:tc>
        <w:tc>
          <w:tcPr>
            <w:tcW w:w="1565" w:type="dxa"/>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99.96</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粮食加工品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297</w:t>
            </w:r>
          </w:p>
        </w:tc>
        <w:tc>
          <w:tcPr>
            <w:tcW w:w="1565"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食用油、油脂及其制品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95</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饼干</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55</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罐头</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45</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豆制品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72</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薯类和膨化食品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37</w:t>
            </w:r>
          </w:p>
        </w:tc>
        <w:tc>
          <w:tcPr>
            <w:tcW w:w="1565"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糕点</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164</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酒类</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177</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蔬菜制品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174</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炒货食品及坚果制品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40</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饮料</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296</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水果制品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17</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速冻食品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10</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乳制品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131</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方便食品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71</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食糖</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55</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蜂产品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22</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肉制品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241</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糖果制品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66</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调味品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334</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蛋制品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10</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淀粉及淀粉制品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55</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餐饮食品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保健食品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茶叶及相关制品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13</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水果制品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81</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2655</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1</w:t>
            </w: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hint="eastAsia" w:ascii="宋体" w:hAnsi="宋体" w:eastAsia="宋体"/>
                <w:b/>
                <w:bCs/>
                <w:kern w:val="0"/>
                <w:sz w:val="24"/>
                <w:szCs w:val="24"/>
                <w:lang w:val="en-US" w:eastAsia="zh-CN"/>
              </w:rPr>
            </w:pPr>
            <w:r>
              <w:rPr>
                <w:rFonts w:hint="eastAsia" w:ascii="宋体" w:hAnsi="宋体"/>
                <w:b/>
                <w:bCs/>
                <w:kern w:val="0"/>
                <w:sz w:val="24"/>
                <w:szCs w:val="24"/>
              </w:rPr>
              <w:t>市场监管局</w:t>
            </w:r>
            <w:r>
              <w:rPr>
                <w:rFonts w:hint="eastAsia" w:ascii="宋体" w:hAnsi="宋体"/>
                <w:b/>
                <w:bCs/>
                <w:kern w:val="0"/>
                <w:sz w:val="24"/>
                <w:szCs w:val="24"/>
                <w:lang w:val="en-US" w:eastAsia="zh-CN"/>
              </w:rPr>
              <w:t xml:space="preserve"> </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（生产）</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炒货食品及坚果制品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9</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hAnsi="宋体"/>
                <w:bCs/>
                <w:kern w:val="0"/>
                <w:sz w:val="24"/>
                <w:szCs w:val="24"/>
              </w:rPr>
            </w:pPr>
            <w:r>
              <w:rPr>
                <w:rFonts w:hint="eastAsia" w:ascii="宋体" w:hAnsi="宋体"/>
                <w:bCs/>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罐头</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酒类</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粮食加工品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肉制品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16</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食用油、油脂及其制品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9</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速冻食品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57</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调味品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13</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淀粉及淀粉制品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豆制品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糕点</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9</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可可及焙烤咖啡产品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蔬菜制品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水产制品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饮料</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食用农产品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食品添加剂</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149</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（餐饮）</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91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100</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炒货食品及坚果制品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蛋制品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肉制品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乳制品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速冻食品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kern w:val="0"/>
                <w:sz w:val="24"/>
                <w:szCs w:val="24"/>
                <w:lang w:val="en-US" w:eastAsia="zh-CN"/>
              </w:rPr>
            </w:pPr>
            <w:r>
              <w:rPr>
                <w:rFonts w:hint="eastAsia" w:ascii="宋体"/>
                <w:b/>
                <w:kern w:val="0"/>
                <w:sz w:val="24"/>
                <w:szCs w:val="24"/>
                <w:lang w:val="en-US" w:eastAsia="zh-CN"/>
              </w:rPr>
              <w:t>121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农业农村局（种养殖）</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蔬菜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猪肝</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猪肉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羊肉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生鲜牛乳</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80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3005</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1</w:t>
            </w: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lang w:val="en-US" w:eastAsia="zh-CN"/>
              </w:rPr>
              <w:t>99.97</w:t>
            </w:r>
            <w:r>
              <w:rPr>
                <w:rFonts w:hint="eastAsia" w:ascii="宋体"/>
                <w:b/>
                <w:bCs/>
                <w:kern w:val="0"/>
                <w:sz w:val="24"/>
                <w:szCs w:val="24"/>
              </w:rPr>
              <w:t>%</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8"/>
          <w:kern w:val="0"/>
          <w:sz w:val="24"/>
          <w:szCs w:val="24"/>
        </w:rPr>
        <w:t>http://www.taicang.gov.cn/site_publicinfo/003002/003002006/keyNote.html</w:t>
      </w:r>
      <w:r>
        <w:rPr>
          <w:rStyle w:val="8"/>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pPr>
      <w:r>
        <w:rPr>
          <w:rFonts w:hint="eastAsia" w:ascii="宋体" w:hAnsi="宋体"/>
          <w:sz w:val="24"/>
          <w:szCs w:val="24"/>
        </w:rPr>
        <w:t xml:space="preserve">                                            2021年</w:t>
      </w:r>
      <w:r>
        <w:rPr>
          <w:rFonts w:hint="eastAsia" w:ascii="宋体" w:hAnsi="宋体"/>
          <w:sz w:val="24"/>
          <w:szCs w:val="24"/>
          <w:lang w:val="en-US" w:eastAsia="zh-CN"/>
        </w:rPr>
        <w:t>11</w:t>
      </w:r>
      <w:r>
        <w:rPr>
          <w:rFonts w:hint="eastAsia" w:ascii="宋体" w:hAnsi="宋体"/>
          <w:sz w:val="24"/>
          <w:szCs w:val="24"/>
        </w:rPr>
        <w:t>月2</w:t>
      </w:r>
      <w:r>
        <w:rPr>
          <w:rFonts w:hint="eastAsia" w:ascii="宋体" w:hAnsi="宋体"/>
          <w:sz w:val="24"/>
          <w:szCs w:val="24"/>
          <w:lang w:val="en-US" w:eastAsia="zh-CN"/>
        </w:rPr>
        <w:t>6</w:t>
      </w:r>
      <w:r>
        <w:rPr>
          <w:rFonts w:hint="eastAsia" w:ascii="宋体" w:hAnsi="宋体"/>
          <w:sz w:val="24"/>
          <w:szCs w:val="24"/>
        </w:rPr>
        <w:t>日</w:t>
      </w:r>
    </w:p>
    <w:p>
      <w:pPr>
        <w:rPr>
          <w:rFonts w:ascii="宋体" w:hAnsi="宋体"/>
          <w:sz w:val="24"/>
          <w:szCs w:val="24"/>
        </w:rPr>
        <w:sectPr>
          <w:pgSz w:w="11906" w:h="16838"/>
          <w:pgMar w:top="1440" w:right="1800" w:bottom="1440" w:left="1800" w:header="851" w:footer="992" w:gutter="0"/>
          <w:cols w:space="425" w:num="1"/>
          <w:docGrid w:type="lines" w:linePitch="312" w:charSpace="0"/>
        </w:sectPr>
      </w:pPr>
    </w:p>
    <w:p>
      <w:pPr>
        <w:jc w:val="center"/>
        <w:rPr>
          <w:b/>
          <w:bCs/>
          <w:sz w:val="36"/>
          <w:szCs w:val="36"/>
        </w:rPr>
      </w:pPr>
      <w:r>
        <w:rPr>
          <w:rFonts w:hint="eastAsia" w:ascii="宋体" w:hAnsi="宋体"/>
          <w:b/>
          <w:bCs/>
          <w:sz w:val="36"/>
          <w:szCs w:val="36"/>
        </w:rPr>
        <w:t>不合格食品信息汇总表</w:t>
      </w:r>
    </w:p>
    <w:tbl>
      <w:tblPr>
        <w:tblStyle w:val="5"/>
        <w:tblW w:w="14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245"/>
        <w:gridCol w:w="1276"/>
        <w:gridCol w:w="1417"/>
        <w:gridCol w:w="1276"/>
        <w:gridCol w:w="992"/>
        <w:gridCol w:w="709"/>
        <w:gridCol w:w="1134"/>
        <w:gridCol w:w="1239"/>
        <w:gridCol w:w="1485"/>
        <w:gridCol w:w="1225"/>
        <w:gridCol w:w="87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标称生产企业地址</w:t>
            </w:r>
          </w:p>
        </w:tc>
        <w:tc>
          <w:tcPr>
            <w:tcW w:w="1417"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单位地址</w:t>
            </w:r>
          </w:p>
        </w:tc>
        <w:tc>
          <w:tcPr>
            <w:tcW w:w="992"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食品</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70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规格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型号</w:t>
            </w:r>
          </w:p>
        </w:tc>
        <w:tc>
          <w:tcPr>
            <w:tcW w:w="113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生产日期/批号</w:t>
            </w:r>
          </w:p>
        </w:tc>
        <w:tc>
          <w:tcPr>
            <w:tcW w:w="123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148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检测</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结果</w:t>
            </w:r>
          </w:p>
        </w:tc>
        <w:tc>
          <w:tcPr>
            <w:tcW w:w="122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870"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分类</w:t>
            </w:r>
          </w:p>
        </w:tc>
        <w:tc>
          <w:tcPr>
            <w:tcW w:w="128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潮州市福德园食品有限公司</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潮州市潮安区庵埠镇梅溪工业新区</w:t>
            </w:r>
          </w:p>
        </w:tc>
        <w:tc>
          <w:tcPr>
            <w:tcW w:w="141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太仓市双凤镇新湖惠优美超市</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江苏省苏州市太仓市双凤镇新湖建业路</w:t>
            </w:r>
          </w:p>
        </w:tc>
        <w:tc>
          <w:tcPr>
            <w:tcW w:w="99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南京板鸭味（膨化食品）</w:t>
            </w:r>
          </w:p>
        </w:tc>
        <w:tc>
          <w:tcPr>
            <w:tcW w:w="70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22g/袋</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2021/7/26</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菌落总数</w:t>
            </w:r>
          </w:p>
        </w:tc>
        <w:tc>
          <w:tcPr>
            <w:tcW w:w="148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样品1：79000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样品2：49000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样品3：57000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样品4：30000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样品5：28000 </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CFU/g</w:t>
            </w:r>
            <w:r>
              <w:rPr>
                <w:rFonts w:hint="eastAsia" w:ascii="宋体" w:hAnsi="宋体" w:cs="宋体"/>
                <w:i w:val="0"/>
                <w:iCs w:val="0"/>
                <w:color w:val="000000"/>
                <w:kern w:val="0"/>
                <w:sz w:val="22"/>
                <w:szCs w:val="22"/>
                <w:u w:val="none"/>
                <w:lang w:val="en-US" w:eastAsia="zh-CN" w:bidi="ar"/>
              </w:rPr>
              <w:t>）</w:t>
            </w:r>
          </w:p>
        </w:tc>
        <w:tc>
          <w:tcPr>
            <w:tcW w:w="122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n：5 , c：2, m：10</w:t>
            </w:r>
            <w:r>
              <w:rPr>
                <w:rFonts w:hint="eastAsia" w:ascii="宋体" w:hAnsi="宋体" w:cs="宋体"/>
                <w:i w:val="0"/>
                <w:iCs w:val="0"/>
                <w:color w:val="000000"/>
                <w:kern w:val="0"/>
                <w:sz w:val="22"/>
                <w:szCs w:val="22"/>
                <w:u w:val="none"/>
                <w:lang w:val="en-US" w:eastAsia="zh-CN" w:bidi="ar"/>
              </w:rPr>
              <w:t>000</w:t>
            </w:r>
            <w:r>
              <w:rPr>
                <w:rFonts w:hint="eastAsia" w:ascii="宋体" w:hAnsi="宋体" w:eastAsia="宋体" w:cs="宋体"/>
                <w:i w:val="0"/>
                <w:iCs w:val="0"/>
                <w:color w:val="000000"/>
                <w:kern w:val="0"/>
                <w:sz w:val="22"/>
                <w:szCs w:val="22"/>
                <w:u w:val="none"/>
                <w:lang w:val="en-US" w:eastAsia="zh-CN" w:bidi="ar"/>
              </w:rPr>
              <w:t>, M：10</w:t>
            </w:r>
            <w:r>
              <w:rPr>
                <w:rFonts w:hint="eastAsia" w:ascii="宋体" w:hAnsi="宋体" w:cs="宋体"/>
                <w:i w:val="0"/>
                <w:iCs w:val="0"/>
                <w:color w:val="000000"/>
                <w:kern w:val="0"/>
                <w:sz w:val="22"/>
                <w:szCs w:val="22"/>
                <w:u w:val="none"/>
                <w:lang w:val="en-US" w:eastAsia="zh-CN" w:bidi="ar"/>
              </w:rPr>
              <w:t>0000</w:t>
            </w:r>
          </w:p>
        </w:tc>
        <w:tc>
          <w:tcPr>
            <w:tcW w:w="87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rPr>
            </w:pPr>
            <w:r>
              <w:rPr>
                <w:rFonts w:hint="eastAsia" w:ascii="宋体" w:hAnsi="宋体" w:cs="宋体"/>
                <w:i w:val="0"/>
                <w:iCs w:val="0"/>
                <w:color w:val="000000"/>
                <w:kern w:val="0"/>
                <w:sz w:val="22"/>
                <w:szCs w:val="22"/>
                <w:u w:val="none"/>
                <w:lang w:val="en-US" w:eastAsia="zh-CN" w:bidi="ar"/>
              </w:rPr>
              <w:t>薯类和膨化食品</w:t>
            </w:r>
          </w:p>
        </w:tc>
        <w:tc>
          <w:tcPr>
            <w:tcW w:w="128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太仓市检验检测中心</w:t>
            </w:r>
          </w:p>
        </w:tc>
      </w:tr>
    </w:tbl>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06A94"/>
    <w:rsid w:val="000A62DE"/>
    <w:rsid w:val="001738CA"/>
    <w:rsid w:val="0021528A"/>
    <w:rsid w:val="00235DAA"/>
    <w:rsid w:val="00264297"/>
    <w:rsid w:val="002746A0"/>
    <w:rsid w:val="002D61BE"/>
    <w:rsid w:val="00426AF3"/>
    <w:rsid w:val="00637C2D"/>
    <w:rsid w:val="006E790B"/>
    <w:rsid w:val="006F450A"/>
    <w:rsid w:val="007207CA"/>
    <w:rsid w:val="007E7C94"/>
    <w:rsid w:val="00802C73"/>
    <w:rsid w:val="008540D5"/>
    <w:rsid w:val="008622BA"/>
    <w:rsid w:val="008645DF"/>
    <w:rsid w:val="00881DE1"/>
    <w:rsid w:val="009471BC"/>
    <w:rsid w:val="00963747"/>
    <w:rsid w:val="009F68BC"/>
    <w:rsid w:val="00A018C9"/>
    <w:rsid w:val="00A3710A"/>
    <w:rsid w:val="00A85F41"/>
    <w:rsid w:val="00AF3E91"/>
    <w:rsid w:val="00C368A7"/>
    <w:rsid w:val="00C40A2C"/>
    <w:rsid w:val="00C750DA"/>
    <w:rsid w:val="00CA01D2"/>
    <w:rsid w:val="00F27ADF"/>
    <w:rsid w:val="00F50705"/>
    <w:rsid w:val="00F64493"/>
    <w:rsid w:val="00F7436D"/>
    <w:rsid w:val="00F74993"/>
    <w:rsid w:val="00FE3815"/>
    <w:rsid w:val="038E0CDC"/>
    <w:rsid w:val="07732AD9"/>
    <w:rsid w:val="07BB5612"/>
    <w:rsid w:val="0D575AAC"/>
    <w:rsid w:val="10EE6BCC"/>
    <w:rsid w:val="1195580A"/>
    <w:rsid w:val="134E4497"/>
    <w:rsid w:val="15D107CE"/>
    <w:rsid w:val="16A6751D"/>
    <w:rsid w:val="18A22337"/>
    <w:rsid w:val="19215FB4"/>
    <w:rsid w:val="19E861B8"/>
    <w:rsid w:val="1B7414CE"/>
    <w:rsid w:val="1D835730"/>
    <w:rsid w:val="1E904346"/>
    <w:rsid w:val="20C96EEF"/>
    <w:rsid w:val="25B81154"/>
    <w:rsid w:val="25C217C4"/>
    <w:rsid w:val="26BD3872"/>
    <w:rsid w:val="29C43A39"/>
    <w:rsid w:val="2A114118"/>
    <w:rsid w:val="300D143C"/>
    <w:rsid w:val="34073279"/>
    <w:rsid w:val="36DF636B"/>
    <w:rsid w:val="37C37973"/>
    <w:rsid w:val="391B29B8"/>
    <w:rsid w:val="39EC311C"/>
    <w:rsid w:val="3C7B7DE3"/>
    <w:rsid w:val="3C904E67"/>
    <w:rsid w:val="3FD62BF5"/>
    <w:rsid w:val="403904E9"/>
    <w:rsid w:val="41D34300"/>
    <w:rsid w:val="44E25644"/>
    <w:rsid w:val="4B522A24"/>
    <w:rsid w:val="4C7A51D1"/>
    <w:rsid w:val="4DBE75DE"/>
    <w:rsid w:val="4F207B81"/>
    <w:rsid w:val="4FCE1221"/>
    <w:rsid w:val="51A11766"/>
    <w:rsid w:val="54C94897"/>
    <w:rsid w:val="553C5329"/>
    <w:rsid w:val="597C468B"/>
    <w:rsid w:val="59BE0500"/>
    <w:rsid w:val="617B55C0"/>
    <w:rsid w:val="61D01BFE"/>
    <w:rsid w:val="6A2042DB"/>
    <w:rsid w:val="6F246FC6"/>
    <w:rsid w:val="7C543262"/>
    <w:rsid w:val="7C61319A"/>
    <w:rsid w:val="7CB438CF"/>
    <w:rsid w:val="7CD9654A"/>
    <w:rsid w:val="7E6A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15"/>
    <w:basedOn w:val="6"/>
    <w:qFormat/>
    <w:uiPriority w:val="0"/>
    <w:rPr>
      <w:rFonts w:hint="default" w:ascii="Times New Roman" w:hAnsi="Times New Roman" w:cs="Times New Roman"/>
      <w:color w:val="0000FF"/>
      <w:u w:val="single"/>
    </w:rPr>
  </w:style>
  <w:style w:type="character" w:customStyle="1" w:styleId="9">
    <w:name w:val="页眉 Char"/>
    <w:basedOn w:val="6"/>
    <w:link w:val="3"/>
    <w:semiHidden/>
    <w:qFormat/>
    <w:uiPriority w:val="99"/>
    <w:rPr>
      <w:rFonts w:ascii="Calibri" w:hAnsi="Calibri"/>
      <w:kern w:val="2"/>
      <w:sz w:val="18"/>
      <w:szCs w:val="18"/>
    </w:rPr>
  </w:style>
  <w:style w:type="character" w:customStyle="1" w:styleId="10">
    <w:name w:val="页脚 Char"/>
    <w:basedOn w:val="6"/>
    <w:link w:val="2"/>
    <w:semiHidden/>
    <w:qFormat/>
    <w:uiPriority w:val="99"/>
    <w:rPr>
      <w:rFonts w:ascii="Calibri" w:hAnsi="Calibri"/>
      <w:kern w:val="2"/>
      <w:sz w:val="18"/>
      <w:szCs w:val="18"/>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11"/>
    <w:basedOn w:val="6"/>
    <w:uiPriority w:val="0"/>
    <w:rPr>
      <w:rFonts w:hint="eastAsia" w:ascii="宋体" w:hAnsi="宋体" w:eastAsia="宋体" w:cs="宋体"/>
      <w:color w:val="FF0000"/>
      <w:sz w:val="20"/>
      <w:szCs w:val="20"/>
      <w:u w:val="none"/>
    </w:rPr>
  </w:style>
  <w:style w:type="character" w:customStyle="1" w:styleId="13">
    <w:name w:val="font31"/>
    <w:basedOn w:val="6"/>
    <w:uiPriority w:val="0"/>
    <w:rPr>
      <w:rFonts w:ascii="Calibri" w:hAnsi="Calibri" w:cs="Calibri"/>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160</Words>
  <Characters>912</Characters>
  <Lines>7</Lines>
  <Paragraphs>2</Paragraphs>
  <TotalTime>1</TotalTime>
  <ScaleCrop>false</ScaleCrop>
  <LinksUpToDate>false</LinksUpToDate>
  <CharactersWithSpaces>1070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2021-04-25T06:49:00Z</dcterms:created>
  <dc:creator>Sky123.Org</dc:creator>
  <cp:lastModifiedBy>w</cp:lastModifiedBy>
  <dcterms:modified xsi:type="dcterms:W3CDTF">2021-11-26T02:37:59Z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09065CD49B65424CACE9B56994C652B9</vt:lpwstr>
  </property>
</Properties>
</file>