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华文中宋" w:hAnsi="华文中宋" w:eastAsia="华文中宋" w:cs="宋体"/>
          <w:kern w:val="0"/>
          <w:sz w:val="44"/>
          <w:szCs w:val="44"/>
          <w:lang w:val="en"/>
        </w:rPr>
      </w:pPr>
    </w:p>
    <w:p>
      <w:pPr>
        <w:widowControl/>
        <w:spacing w:line="580" w:lineRule="exact"/>
        <w:jc w:val="center"/>
        <w:rPr>
          <w:rFonts w:ascii="黑体" w:hAnsi="黑体" w:eastAsia="黑体" w:cs="黑体"/>
          <w:b/>
          <w:bCs/>
          <w:kern w:val="0"/>
          <w:sz w:val="44"/>
          <w:szCs w:val="44"/>
          <w:lang w:val="en"/>
        </w:rPr>
      </w:pPr>
      <w:bookmarkStart w:id="0" w:name="_GoBack"/>
      <w:r>
        <w:rPr>
          <w:rFonts w:hint="eastAsia" w:ascii="黑体" w:hAnsi="黑体" w:eastAsia="黑体" w:cs="黑体"/>
          <w:b/>
          <w:bCs/>
          <w:kern w:val="0"/>
          <w:sz w:val="44"/>
          <w:szCs w:val="44"/>
          <w:lang w:val="en"/>
        </w:rPr>
        <w:t>苏州市促进社会办托育机构</w:t>
      </w:r>
    </w:p>
    <w:p>
      <w:pPr>
        <w:widowControl/>
        <w:spacing w:line="580" w:lineRule="exact"/>
        <w:jc w:val="center"/>
        <w:rPr>
          <w:rFonts w:ascii="黑体" w:hAnsi="黑体" w:eastAsia="黑体" w:cs="黑体"/>
          <w:b/>
          <w:bCs/>
          <w:kern w:val="0"/>
          <w:sz w:val="44"/>
          <w:szCs w:val="44"/>
          <w:lang w:val="en"/>
        </w:rPr>
      </w:pPr>
      <w:r>
        <w:rPr>
          <w:rFonts w:hint="eastAsia" w:ascii="黑体" w:hAnsi="黑体" w:eastAsia="黑体" w:cs="黑体"/>
          <w:b/>
          <w:bCs/>
          <w:kern w:val="0"/>
          <w:sz w:val="44"/>
          <w:szCs w:val="44"/>
          <w:lang w:val="en"/>
        </w:rPr>
        <w:t>高质量发展的实施办法</w:t>
      </w:r>
    </w:p>
    <w:p>
      <w:pPr>
        <w:widowControl/>
        <w:spacing w:line="580" w:lineRule="exact"/>
        <w:jc w:val="center"/>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val="en" w:eastAsia="zh-CN"/>
        </w:rPr>
        <w:t>（</w:t>
      </w:r>
      <w:r>
        <w:rPr>
          <w:rFonts w:hint="eastAsia" w:ascii="黑体" w:hAnsi="黑体" w:eastAsia="黑体" w:cs="宋体"/>
          <w:kern w:val="0"/>
          <w:sz w:val="32"/>
          <w:szCs w:val="32"/>
          <w:lang w:val="en-US" w:eastAsia="zh-CN"/>
        </w:rPr>
        <w:t>征求意见稿）</w:t>
      </w:r>
    </w:p>
    <w:bookmarkEnd w:id="0"/>
    <w:p>
      <w:pPr>
        <w:widowControl/>
        <w:spacing w:line="580" w:lineRule="exact"/>
        <w:jc w:val="center"/>
        <w:rPr>
          <w:rFonts w:hint="default" w:ascii="黑体" w:hAnsi="黑体" w:eastAsia="黑体" w:cs="宋体"/>
          <w:kern w:val="0"/>
          <w:sz w:val="32"/>
          <w:szCs w:val="32"/>
          <w:lang w:val="en-US" w:eastAsia="zh-CN"/>
        </w:rPr>
      </w:pPr>
    </w:p>
    <w:p>
      <w:pPr>
        <w:widowControl/>
        <w:spacing w:line="580" w:lineRule="exact"/>
        <w:jc w:val="center"/>
        <w:rPr>
          <w:rFonts w:ascii="宋体" w:hAnsi="宋体" w:cs="宋体"/>
          <w:kern w:val="0"/>
          <w:sz w:val="20"/>
          <w:szCs w:val="20"/>
          <w:lang w:val="en"/>
        </w:rPr>
      </w:pPr>
      <w:r>
        <w:rPr>
          <w:rFonts w:hint="eastAsia" w:ascii="黑体" w:hAnsi="黑体" w:eastAsia="黑体" w:cs="宋体"/>
          <w:kern w:val="0"/>
          <w:sz w:val="32"/>
          <w:szCs w:val="32"/>
          <w:lang w:val="en"/>
        </w:rPr>
        <w:t>第一章 总则</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第一条</w:t>
      </w:r>
      <w:r>
        <w:rPr>
          <w:rFonts w:hint="eastAsia" w:ascii="仿宋_GB2312" w:hAnsi="宋体" w:eastAsia="仿宋_GB2312" w:cs="宋体"/>
          <w:b/>
          <w:bCs/>
          <w:kern w:val="0"/>
          <w:sz w:val="32"/>
          <w:szCs w:val="32"/>
          <w:lang w:val="en"/>
        </w:rPr>
        <w:t xml:space="preserve"> </w:t>
      </w:r>
      <w:r>
        <w:rPr>
          <w:rFonts w:hint="eastAsia" w:ascii="仿宋" w:hAnsi="仿宋" w:eastAsia="仿宋"/>
          <w:sz w:val="32"/>
          <w:szCs w:val="32"/>
        </w:rPr>
        <w:t>为贯彻落实苏州市政府办公室《关于促进3岁以下婴幼儿照护服务发展的实施意见》（苏府办〔2020〕233号）、《关于促进托育服务高质量发展的若干意见》（苏府办〔2021〕182号）及相关文件精神，</w:t>
      </w:r>
      <w:r>
        <w:rPr>
          <w:rFonts w:ascii="仿宋" w:hAnsi="仿宋" w:eastAsia="仿宋"/>
          <w:kern w:val="0"/>
          <w:sz w:val="32"/>
          <w:szCs w:val="32"/>
        </w:rPr>
        <w:t>顺应国家生育政策，</w:t>
      </w:r>
      <w:r>
        <w:rPr>
          <w:rFonts w:hint="eastAsia" w:ascii="仿宋" w:hAnsi="仿宋" w:eastAsia="仿宋"/>
          <w:kern w:val="0"/>
          <w:sz w:val="32"/>
          <w:szCs w:val="32"/>
        </w:rPr>
        <w:t>促进人口长期均衡发展，不断满足3岁以下婴幼儿家庭的托育服务需求，鼓励各类社会主体积极参与普惠托育服务体系建设</w:t>
      </w:r>
      <w:r>
        <w:rPr>
          <w:rFonts w:ascii="仿宋" w:hAnsi="仿宋" w:eastAsia="仿宋"/>
          <w:kern w:val="0"/>
          <w:sz w:val="32"/>
          <w:szCs w:val="32"/>
        </w:rPr>
        <w:t>，</w:t>
      </w:r>
      <w:r>
        <w:rPr>
          <w:rFonts w:hint="eastAsia" w:ascii="仿宋" w:hAnsi="仿宋" w:eastAsia="仿宋"/>
          <w:kern w:val="0"/>
          <w:sz w:val="32"/>
          <w:szCs w:val="32"/>
        </w:rPr>
        <w:t>特制定本办法。</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 xml:space="preserve">第二条 </w:t>
      </w:r>
      <w:r>
        <w:rPr>
          <w:rFonts w:hint="eastAsia" w:ascii="仿宋" w:hAnsi="仿宋" w:eastAsia="仿宋"/>
          <w:sz w:val="32"/>
          <w:szCs w:val="32"/>
        </w:rPr>
        <w:t>本办法适用于全市社会办托育机构奖补资金的管理。公办幼儿园开设托班不适用本办法。资金管理应当符合国家、省、市促进托育服务发展的相关政策，遵循“公开公正、择优扶持、促进发展、绩效优先”的原则。</w:t>
      </w:r>
    </w:p>
    <w:p>
      <w:pPr>
        <w:widowControl/>
        <w:spacing w:line="580" w:lineRule="exact"/>
        <w:ind w:firstLine="648"/>
        <w:jc w:val="left"/>
        <w:rPr>
          <w:rFonts w:ascii="仿宋" w:hAnsi="仿宋" w:eastAsia="仿宋"/>
          <w:sz w:val="32"/>
          <w:szCs w:val="32"/>
        </w:rPr>
      </w:pPr>
      <w:r>
        <w:rPr>
          <w:rFonts w:hint="eastAsia" w:ascii="黑体" w:hAnsi="黑体" w:eastAsia="黑体" w:cs="宋体"/>
          <w:kern w:val="0"/>
          <w:sz w:val="32"/>
          <w:szCs w:val="32"/>
          <w:lang w:val="en"/>
        </w:rPr>
        <w:t>第三条</w:t>
      </w:r>
      <w:r>
        <w:rPr>
          <w:rFonts w:hint="eastAsia" w:ascii="仿宋_GB2312" w:hAnsi="宋体" w:eastAsia="仿宋_GB2312" w:cs="宋体"/>
          <w:kern w:val="0"/>
          <w:sz w:val="32"/>
          <w:szCs w:val="32"/>
          <w:lang w:val="en"/>
        </w:rPr>
        <w:t xml:space="preserve"> </w:t>
      </w:r>
      <w:r>
        <w:rPr>
          <w:rFonts w:hint="eastAsia" w:ascii="仿宋" w:hAnsi="仿宋" w:eastAsia="仿宋"/>
          <w:sz w:val="32"/>
          <w:szCs w:val="32"/>
        </w:rPr>
        <w:t>本办法所称奖补资金包括：建设补助、运营补助、品牌奖励和示范奖励，由各级财政预算安排资金，实行专款专用。其中，建设补助、运营补助、品牌奖励资金按现行财政体制承担，示范奖励资金由市级财政承担。</w:t>
      </w:r>
    </w:p>
    <w:p>
      <w:pPr>
        <w:widowControl/>
        <w:spacing w:line="580" w:lineRule="exact"/>
        <w:ind w:firstLine="648"/>
        <w:jc w:val="left"/>
        <w:rPr>
          <w:rFonts w:ascii="仿宋_GB2312" w:hAnsi="宋体" w:eastAsia="仿宋_GB2312" w:cs="宋体"/>
          <w:kern w:val="0"/>
          <w:sz w:val="32"/>
          <w:szCs w:val="32"/>
          <w:lang w:val="en"/>
        </w:rPr>
      </w:pPr>
      <w:r>
        <w:rPr>
          <w:rFonts w:hint="eastAsia" w:ascii="黑体" w:hAnsi="黑体" w:eastAsia="黑体" w:cs="宋体"/>
          <w:kern w:val="0"/>
          <w:sz w:val="32"/>
          <w:szCs w:val="32"/>
          <w:lang w:val="en"/>
        </w:rPr>
        <w:t>第四条</w:t>
      </w:r>
      <w:r>
        <w:rPr>
          <w:rFonts w:ascii="黑体" w:hAnsi="黑体" w:eastAsia="黑体" w:cs="宋体"/>
          <w:kern w:val="0"/>
          <w:sz w:val="32"/>
          <w:szCs w:val="32"/>
          <w:lang w:val="en"/>
        </w:rPr>
        <w:t xml:space="preserve"> </w:t>
      </w:r>
      <w:r>
        <w:rPr>
          <w:rFonts w:hint="eastAsia" w:ascii="仿宋" w:hAnsi="仿宋" w:eastAsia="仿宋"/>
          <w:sz w:val="32"/>
          <w:szCs w:val="32"/>
        </w:rPr>
        <w:t>县级市（区）卫生健康行政部门负责奖补资金项目的实地核查和资金的审核、公示、申报、使用情况检查等工作，纳入绩效评价；苏州市卫生健康委负责示范奖励项目的实地核查和资金的审核、公示、申报、使用情况检查等工作，纳入绩效评价，以及对县级市（区）资金项目的抽查核实、资金使用情况的监督和检查等工作；各级财政部门负责资金预算安排、资金拨付、资金使用情况的监督和检查等工作。</w:t>
      </w:r>
    </w:p>
    <w:p>
      <w:pPr>
        <w:widowControl/>
        <w:spacing w:line="580" w:lineRule="exact"/>
        <w:ind w:firstLine="648"/>
        <w:jc w:val="left"/>
        <w:rPr>
          <w:rFonts w:ascii="仿宋_GB2312" w:hAnsi="宋体" w:eastAsia="仿宋_GB2312" w:cs="宋体"/>
          <w:kern w:val="0"/>
          <w:sz w:val="32"/>
          <w:szCs w:val="32"/>
          <w:lang w:val="en"/>
        </w:rPr>
      </w:pPr>
      <w:r>
        <w:rPr>
          <w:rFonts w:hint="eastAsia" w:ascii="黑体" w:hAnsi="黑体" w:eastAsia="黑体" w:cs="宋体"/>
          <w:kern w:val="0"/>
          <w:sz w:val="32"/>
          <w:szCs w:val="32"/>
          <w:lang w:val="en"/>
        </w:rPr>
        <w:t>第五条</w:t>
      </w:r>
      <w:r>
        <w:rPr>
          <w:rFonts w:hint="eastAsia" w:ascii="仿宋_GB2312" w:hAnsi="宋体" w:eastAsia="仿宋_GB2312" w:cs="宋体"/>
          <w:kern w:val="0"/>
          <w:sz w:val="32"/>
          <w:szCs w:val="32"/>
          <w:lang w:val="en"/>
        </w:rPr>
        <w:t xml:space="preserve"> </w:t>
      </w:r>
      <w:r>
        <w:rPr>
          <w:rFonts w:hint="eastAsia" w:ascii="仿宋" w:hAnsi="仿宋" w:eastAsia="仿宋"/>
          <w:sz w:val="32"/>
          <w:szCs w:val="32"/>
        </w:rPr>
        <w:t>托育机构奖补资金优先用于改善办托条件、优化环境设施、加强安全防范，也可用于开展公益服务、支付房屋租金、购买相关保险、人员薪资支出和能力提升培训等。</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第六条</w:t>
      </w:r>
      <w:r>
        <w:rPr>
          <w:rFonts w:hint="eastAsia" w:ascii="仿宋_GB2312" w:hAnsi="宋体" w:eastAsia="仿宋_GB2312" w:cs="宋体"/>
          <w:kern w:val="0"/>
          <w:sz w:val="32"/>
          <w:szCs w:val="32"/>
          <w:lang w:val="en"/>
        </w:rPr>
        <w:t xml:space="preserve"> </w:t>
      </w:r>
      <w:r>
        <w:rPr>
          <w:rFonts w:hint="eastAsia" w:ascii="仿宋" w:hAnsi="仿宋" w:eastAsia="仿宋"/>
          <w:sz w:val="32"/>
          <w:szCs w:val="32"/>
        </w:rPr>
        <w:t>申请奖补资金的托育机构，应符合以下基本要求：</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符合《托育机构设置标准（试行）》、《托育机构管理规范（试行）》和《托育机构登记和备案办法(试行)》等国家和省、市相关标准和规范，依法依规办理注册登记，并在机构所在地县级市（区）卫生健康行政部门通过备案。</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（二）机构应当自觉接受机构所在地卫生健康行政部门的监督和指导，参加年度质量评估，按时填报机构年报。</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（三）机构未出现违法违规情形，经营主体及法定代表人未列入失信名单，从业人员无虐童等违法犯罪记录，近两年内未发生重大负面事件及舆情。</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（四）机构应当确保备案承诺事项、申报材料的真实性、准确性，并提供相关证明资料。</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（五）机构应当主动向社会公布托育服务价格，接受社会监督。</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（六）机构应当按规范要求安装视频监控、一键式报警系统等，配备必要的防控物资、设备及安保人员。</w:t>
      </w:r>
    </w:p>
    <w:p>
      <w:pPr>
        <w:widowControl/>
        <w:spacing w:line="580" w:lineRule="exact"/>
        <w:ind w:firstLine="648"/>
        <w:jc w:val="left"/>
        <w:rPr>
          <w:rFonts w:ascii="仿宋_GB2312" w:hAnsi="宋体" w:eastAsia="仿宋_GB2312" w:cs="宋体"/>
          <w:kern w:val="0"/>
          <w:sz w:val="32"/>
          <w:szCs w:val="32"/>
          <w:lang w:val="en"/>
        </w:rPr>
      </w:pPr>
    </w:p>
    <w:p>
      <w:pPr>
        <w:widowControl/>
        <w:spacing w:line="580" w:lineRule="exact"/>
        <w:jc w:val="center"/>
        <w:rPr>
          <w:rFonts w:ascii="黑体" w:hAnsi="黑体" w:eastAsia="黑体" w:cs="宋体"/>
          <w:kern w:val="0"/>
          <w:sz w:val="32"/>
          <w:szCs w:val="32"/>
          <w:lang w:val="en"/>
        </w:rPr>
      </w:pPr>
      <w:r>
        <w:rPr>
          <w:rFonts w:hint="eastAsia" w:ascii="黑体" w:hAnsi="黑体" w:eastAsia="黑体" w:cs="宋体"/>
          <w:kern w:val="0"/>
          <w:sz w:val="32"/>
          <w:szCs w:val="32"/>
          <w:lang w:val="en"/>
        </w:rPr>
        <w:t>第二章 奖补对象、标准及流程</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第七条</w:t>
      </w:r>
      <w:r>
        <w:rPr>
          <w:rFonts w:hint="eastAsia" w:ascii="仿宋" w:hAnsi="仿宋" w:eastAsia="仿宋" w:cs="宋体"/>
          <w:b/>
          <w:bCs/>
          <w:kern w:val="0"/>
          <w:sz w:val="32"/>
          <w:szCs w:val="32"/>
          <w:lang w:val="en"/>
        </w:rPr>
        <w:t xml:space="preserve">  </w:t>
      </w:r>
      <w:r>
        <w:rPr>
          <w:rFonts w:hint="eastAsia" w:ascii="仿宋" w:hAnsi="仿宋" w:eastAsia="仿宋"/>
          <w:sz w:val="32"/>
          <w:szCs w:val="32"/>
        </w:rPr>
        <w:t>建设补助。</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（一）补助对象：自愿按《苏州市普惠性托育机构评估标准》（见附件）提供托育服务且年度质量评估为“合格”的社会办托育机构。</w:t>
      </w:r>
      <w:r>
        <w:rPr>
          <w:rFonts w:ascii="仿宋" w:hAnsi="仿宋" w:eastAsia="仿宋"/>
          <w:sz w:val="32"/>
          <w:szCs w:val="32"/>
        </w:rPr>
        <w:t xml:space="preserve"> </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（二）补助标准：按每个托位不低于</w:t>
      </w:r>
      <w:r>
        <w:rPr>
          <w:rFonts w:ascii="仿宋" w:hAnsi="仿宋" w:eastAsia="仿宋"/>
          <w:sz w:val="32"/>
          <w:szCs w:val="32"/>
        </w:rPr>
        <w:t>1万元标准予以一次性建设补助</w:t>
      </w:r>
      <w:r>
        <w:rPr>
          <w:rFonts w:hint="eastAsia" w:ascii="仿宋" w:hAnsi="仿宋" w:eastAsia="仿宋"/>
          <w:sz w:val="32"/>
          <w:szCs w:val="32"/>
        </w:rPr>
        <w:t>，</w:t>
      </w:r>
      <w:r>
        <w:rPr>
          <w:rFonts w:ascii="仿宋" w:hAnsi="仿宋" w:eastAsia="仿宋"/>
          <w:sz w:val="32"/>
          <w:szCs w:val="32"/>
        </w:rPr>
        <w:t>4:3:3比例分三年拨付，</w:t>
      </w:r>
      <w:r>
        <w:rPr>
          <w:rFonts w:hint="eastAsia" w:ascii="仿宋" w:hAnsi="仿宋" w:eastAsia="仿宋"/>
          <w:sz w:val="32"/>
          <w:szCs w:val="32"/>
        </w:rPr>
        <w:t>即第一年、第二年、第三年分别不低于</w:t>
      </w:r>
      <w:r>
        <w:rPr>
          <w:rFonts w:ascii="仿宋" w:hAnsi="仿宋" w:eastAsia="仿宋"/>
          <w:sz w:val="32"/>
          <w:szCs w:val="32"/>
        </w:rPr>
        <w:t>4000元、3000元、3000元</w:t>
      </w:r>
      <w:r>
        <w:rPr>
          <w:rFonts w:hint="eastAsia" w:ascii="仿宋" w:hAnsi="仿宋" w:eastAsia="仿宋"/>
          <w:sz w:val="32"/>
          <w:szCs w:val="32"/>
        </w:rPr>
        <w:t>/托位标准。</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（三）申请流程：每年申请</w:t>
      </w:r>
      <w:r>
        <w:rPr>
          <w:rFonts w:ascii="仿宋" w:hAnsi="仿宋" w:eastAsia="仿宋"/>
          <w:sz w:val="32"/>
          <w:szCs w:val="32"/>
        </w:rPr>
        <w:t>1次，受理时间为每年4月，</w:t>
      </w:r>
      <w:r>
        <w:rPr>
          <w:rFonts w:hint="eastAsia" w:ascii="仿宋" w:hAnsi="仿宋" w:eastAsia="仿宋"/>
          <w:sz w:val="32"/>
          <w:szCs w:val="32"/>
        </w:rPr>
        <w:t>由机构所在地的县级市（区）卫生健康行政部门负责受理。县级市（区）卫生健康行政部门应提前</w:t>
      </w:r>
      <w:r>
        <w:rPr>
          <w:rFonts w:ascii="仿宋" w:hAnsi="仿宋" w:eastAsia="仿宋"/>
          <w:sz w:val="32"/>
          <w:szCs w:val="32"/>
        </w:rPr>
        <w:t>15天</w:t>
      </w:r>
      <w:r>
        <w:rPr>
          <w:rFonts w:hint="eastAsia" w:ascii="仿宋" w:hAnsi="仿宋" w:eastAsia="仿宋"/>
          <w:sz w:val="32"/>
          <w:szCs w:val="32"/>
        </w:rPr>
        <w:t>向社会公布受理地点、受理时间和咨询电话。</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机构拟申请第一年建设补助资金的，可在正式运营且通过备案满</w:t>
      </w:r>
      <w:r>
        <w:rPr>
          <w:rFonts w:ascii="仿宋" w:hAnsi="仿宋" w:eastAsia="仿宋"/>
          <w:sz w:val="32"/>
          <w:szCs w:val="32"/>
        </w:rPr>
        <w:t>6个月后，对照《苏州市普惠性托育机构评估标准》（附件</w:t>
      </w:r>
      <w:r>
        <w:rPr>
          <w:rFonts w:hint="eastAsia" w:ascii="仿宋" w:hAnsi="仿宋" w:eastAsia="仿宋"/>
          <w:sz w:val="32"/>
          <w:szCs w:val="32"/>
        </w:rPr>
        <w:t>2</w:t>
      </w:r>
      <w:r>
        <w:rPr>
          <w:rFonts w:ascii="仿宋" w:hAnsi="仿宋" w:eastAsia="仿宋"/>
          <w:sz w:val="32"/>
          <w:szCs w:val="32"/>
        </w:rPr>
        <w:t>），自评分达到90分以上的，自愿向机构所在地的县级市（区）卫生健康行政部门提出</w:t>
      </w:r>
      <w:r>
        <w:rPr>
          <w:rFonts w:hint="eastAsia" w:ascii="仿宋" w:hAnsi="仿宋" w:eastAsia="仿宋"/>
          <w:sz w:val="32"/>
          <w:szCs w:val="32"/>
        </w:rPr>
        <w:t>书面申请。</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机构拟申请第二年、第三年建设补助资金的，提供上一年度结论为“合格”的质量评估报告，并提出书面申请。已暂停运营的机构即刻暂停其补助资格，待恢复运营重新提交评估申请。</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（四）建设补助的托位数按备案核定托位数确定，超出国家《托育机构设置标准（试行）》部分不予补助。</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（五）同一地址举办的托育机构，原则上建设补助资金只能申请一次；因改扩建后机构有新增托位的，可在新增备案后按规定重新提出申请。</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（六）公建民营或国有企业投资建设的托育机构，建设补助标准由机构所在地县级市（区）政府确定或由合作双方协商确定。</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第八条</w:t>
      </w:r>
      <w:r>
        <w:rPr>
          <w:rFonts w:ascii="仿宋_GB2312" w:hAnsi="宋体" w:eastAsia="仿宋_GB2312" w:cs="宋体"/>
          <w:b/>
          <w:kern w:val="0"/>
          <w:sz w:val="32"/>
          <w:szCs w:val="32"/>
          <w:lang w:val="en"/>
        </w:rPr>
        <w:t xml:space="preserve"> </w:t>
      </w:r>
      <w:r>
        <w:rPr>
          <w:rFonts w:hint="eastAsia" w:ascii="仿宋_GB2312" w:hAnsi="宋体" w:eastAsia="仿宋_GB2312" w:cs="宋体"/>
          <w:kern w:val="0"/>
          <w:sz w:val="32"/>
          <w:szCs w:val="32"/>
          <w:lang w:val="en"/>
        </w:rPr>
        <w:t xml:space="preserve"> </w:t>
      </w:r>
      <w:r>
        <w:rPr>
          <w:rFonts w:hint="eastAsia" w:ascii="仿宋" w:hAnsi="仿宋" w:eastAsia="仿宋"/>
          <w:sz w:val="32"/>
          <w:szCs w:val="32"/>
        </w:rPr>
        <w:t>运营补助。</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（一）补助对象：自愿按《苏州市普惠性托育机构评估标准（试行）》提供托育服务且年度质量评估为“合格”的社会办托育机构。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（二）补助标准：提供全日托服务的，按照托大班、混龄班不低于</w:t>
      </w:r>
      <w:r>
        <w:rPr>
          <w:rFonts w:ascii="仿宋" w:hAnsi="仿宋" w:eastAsia="仿宋"/>
          <w:sz w:val="32"/>
          <w:szCs w:val="32"/>
        </w:rPr>
        <w:t>300元/人/月，托小班不低于500元/人/月，乳儿班不低于800元/人/月给予运营补助；提供半日托服务的，按全日托</w:t>
      </w:r>
      <w:r>
        <w:rPr>
          <w:rFonts w:hint="eastAsia" w:ascii="仿宋" w:hAnsi="仿宋" w:eastAsia="仿宋"/>
          <w:sz w:val="32"/>
          <w:szCs w:val="32"/>
        </w:rPr>
        <w:t>不同班型标准的5</w:t>
      </w:r>
      <w:r>
        <w:rPr>
          <w:rFonts w:ascii="仿宋" w:hAnsi="仿宋" w:eastAsia="仿宋"/>
          <w:sz w:val="32"/>
          <w:szCs w:val="32"/>
        </w:rPr>
        <w:t>0%（即1</w:t>
      </w:r>
      <w:r>
        <w:rPr>
          <w:rFonts w:hint="eastAsia" w:ascii="仿宋" w:hAnsi="仿宋" w:eastAsia="仿宋"/>
          <w:sz w:val="32"/>
          <w:szCs w:val="32"/>
        </w:rPr>
        <w:t>5</w:t>
      </w:r>
      <w:r>
        <w:rPr>
          <w:rFonts w:ascii="仿宋" w:hAnsi="仿宋" w:eastAsia="仿宋"/>
          <w:sz w:val="32"/>
          <w:szCs w:val="32"/>
        </w:rPr>
        <w:t>0元、</w:t>
      </w:r>
      <w:r>
        <w:rPr>
          <w:rFonts w:hint="eastAsia" w:ascii="仿宋" w:hAnsi="仿宋" w:eastAsia="仿宋"/>
          <w:sz w:val="32"/>
          <w:szCs w:val="32"/>
        </w:rPr>
        <w:t>25</w:t>
      </w:r>
      <w:r>
        <w:rPr>
          <w:rFonts w:ascii="仿宋" w:hAnsi="仿宋" w:eastAsia="仿宋"/>
          <w:sz w:val="32"/>
          <w:szCs w:val="32"/>
        </w:rPr>
        <w:t>0元、4</w:t>
      </w:r>
      <w:r>
        <w:rPr>
          <w:rFonts w:hint="eastAsia" w:ascii="仿宋" w:hAnsi="仿宋" w:eastAsia="仿宋"/>
          <w:sz w:val="32"/>
          <w:szCs w:val="32"/>
        </w:rPr>
        <w:t>0</w:t>
      </w:r>
      <w:r>
        <w:rPr>
          <w:rFonts w:ascii="仿宋" w:hAnsi="仿宋" w:eastAsia="仿宋"/>
          <w:sz w:val="32"/>
          <w:szCs w:val="32"/>
        </w:rPr>
        <w:t>0元/人/月）给予运营补助。提供临时托、计时</w:t>
      </w:r>
      <w:r>
        <w:rPr>
          <w:rFonts w:hint="eastAsia" w:ascii="仿宋" w:hAnsi="仿宋" w:eastAsia="仿宋"/>
          <w:sz w:val="32"/>
          <w:szCs w:val="32"/>
        </w:rPr>
        <w:t>托服务的，待条件成熟后可给予适当补助。收托困境婴幼儿并按实际收费价格减免</w:t>
      </w:r>
      <w:r>
        <w:rPr>
          <w:rFonts w:ascii="仿宋" w:hAnsi="仿宋" w:eastAsia="仿宋"/>
          <w:sz w:val="32"/>
          <w:szCs w:val="32"/>
        </w:rPr>
        <w:t>500元/人/月的，运营补助在原标准上增加500元/人/月。</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（三）申请流程：每年申请</w:t>
      </w:r>
      <w:r>
        <w:rPr>
          <w:rFonts w:ascii="仿宋" w:hAnsi="仿宋" w:eastAsia="仿宋"/>
          <w:sz w:val="32"/>
          <w:szCs w:val="32"/>
        </w:rPr>
        <w:t>1次，受理时间为每年4月，</w:t>
      </w:r>
      <w:r>
        <w:rPr>
          <w:rFonts w:hint="eastAsia" w:ascii="仿宋" w:hAnsi="仿宋" w:eastAsia="仿宋"/>
          <w:sz w:val="32"/>
          <w:szCs w:val="32"/>
        </w:rPr>
        <w:t>由机构所在地的县级市（区）卫生健康行政部门负责受理。由县级市（区）卫生健康行政部门提前</w:t>
      </w:r>
      <w:r>
        <w:rPr>
          <w:rFonts w:ascii="仿宋" w:hAnsi="仿宋" w:eastAsia="仿宋"/>
          <w:sz w:val="32"/>
          <w:szCs w:val="32"/>
        </w:rPr>
        <w:t>15天公布受理地点、受理时间和咨询电话。</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机构拟申请运营补助的，可在申请第一年建设补助资金同时，或已获得建设补助资金且上一年度质量评估为“合格”，提交以下材料：收托婴幼儿花名册、监护人联系电话、收费票据复印件等（涉及困境婴幼儿的认定由各县（区）级民政部门出具证明），自愿向机构所在地的县级市（区）卫生健康行政部门提出书面申请。</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（四）运营补助按实际收托人月数核准，且最高收托人数不超过备案核定托位数，收托不足半月的当月不予补助。</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（五）运营补助按自然月计算。机构在</w:t>
      </w:r>
      <w:r>
        <w:rPr>
          <w:rFonts w:ascii="仿宋" w:hAnsi="仿宋" w:eastAsia="仿宋"/>
          <w:sz w:val="32"/>
          <w:szCs w:val="32"/>
        </w:rPr>
        <w:t>2021年8</w:t>
      </w:r>
      <w:r>
        <w:rPr>
          <w:rFonts w:hint="eastAsia" w:ascii="仿宋" w:hAnsi="仿宋" w:eastAsia="仿宋"/>
          <w:sz w:val="32"/>
          <w:szCs w:val="32"/>
        </w:rPr>
        <w:t>月3</w:t>
      </w:r>
      <w:r>
        <w:rPr>
          <w:rFonts w:ascii="仿宋" w:hAnsi="仿宋" w:eastAsia="仿宋"/>
          <w:sz w:val="32"/>
          <w:szCs w:val="32"/>
        </w:rPr>
        <w:t>1日前</w:t>
      </w:r>
      <w:r>
        <w:rPr>
          <w:rFonts w:hint="eastAsia" w:ascii="仿宋" w:hAnsi="仿宋" w:eastAsia="仿宋"/>
          <w:sz w:val="32"/>
          <w:szCs w:val="32"/>
        </w:rPr>
        <w:t>通过备案的，运营补助自</w:t>
      </w:r>
      <w:r>
        <w:rPr>
          <w:rFonts w:ascii="仿宋" w:hAnsi="仿宋" w:eastAsia="仿宋"/>
          <w:sz w:val="32"/>
          <w:szCs w:val="32"/>
        </w:rPr>
        <w:t>2021年9月</w:t>
      </w:r>
      <w:r>
        <w:rPr>
          <w:rFonts w:hint="eastAsia" w:ascii="仿宋" w:hAnsi="仿宋" w:eastAsia="仿宋"/>
          <w:sz w:val="32"/>
          <w:szCs w:val="32"/>
        </w:rPr>
        <w:t>起计算；在</w:t>
      </w:r>
      <w:r>
        <w:rPr>
          <w:rFonts w:ascii="仿宋" w:hAnsi="仿宋" w:eastAsia="仿宋"/>
          <w:sz w:val="32"/>
          <w:szCs w:val="32"/>
        </w:rPr>
        <w:t>2021年9月1日及以后</w:t>
      </w:r>
      <w:r>
        <w:rPr>
          <w:rFonts w:hint="eastAsia" w:ascii="仿宋" w:hAnsi="仿宋" w:eastAsia="仿宋"/>
          <w:sz w:val="32"/>
          <w:szCs w:val="32"/>
        </w:rPr>
        <w:t>通过备案的，运营补助自备案次月起计算。</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第九条</w:t>
      </w:r>
      <w:r>
        <w:rPr>
          <w:rFonts w:hint="eastAsia" w:ascii="仿宋_GB2312" w:hAnsi="宋体" w:eastAsia="仿宋_GB2312" w:cs="宋体"/>
          <w:b/>
          <w:kern w:val="0"/>
          <w:sz w:val="32"/>
          <w:szCs w:val="32"/>
          <w:lang w:val="en"/>
        </w:rPr>
        <w:t xml:space="preserve"> </w:t>
      </w:r>
      <w:r>
        <w:rPr>
          <w:rFonts w:ascii="仿宋" w:hAnsi="仿宋" w:eastAsia="仿宋"/>
          <w:sz w:val="32"/>
          <w:szCs w:val="32"/>
        </w:rPr>
        <w:t xml:space="preserve"> 品牌奖励</w:t>
      </w:r>
      <w:r>
        <w:rPr>
          <w:rFonts w:hint="eastAsia" w:ascii="仿宋" w:hAnsi="仿宋" w:eastAsia="仿宋"/>
          <w:sz w:val="32"/>
          <w:szCs w:val="32"/>
        </w:rPr>
        <w:t>。</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（一）奖励对象</w:t>
      </w:r>
    </w:p>
    <w:p>
      <w:pPr>
        <w:widowControl/>
        <w:spacing w:line="580" w:lineRule="exact"/>
        <w:ind w:firstLine="640"/>
        <w:rPr>
          <w:rFonts w:ascii="仿宋" w:hAnsi="仿宋" w:eastAsia="仿宋"/>
          <w:sz w:val="32"/>
          <w:szCs w:val="32"/>
        </w:rPr>
      </w:pPr>
      <w:r>
        <w:rPr>
          <w:rFonts w:hint="eastAsia" w:ascii="仿宋" w:hAnsi="仿宋" w:eastAsia="仿宋"/>
          <w:sz w:val="32"/>
          <w:szCs w:val="32"/>
        </w:rPr>
        <w:t>1.同一控股投资主体在全大市范围内注册登记</w:t>
      </w:r>
      <w:r>
        <w:rPr>
          <w:rFonts w:ascii="仿宋" w:hAnsi="仿宋" w:eastAsia="仿宋"/>
          <w:sz w:val="32"/>
          <w:szCs w:val="32"/>
        </w:rPr>
        <w:t>3家及以上</w:t>
      </w:r>
      <w:r>
        <w:rPr>
          <w:rFonts w:hint="eastAsia" w:ascii="仿宋" w:hAnsi="仿宋" w:eastAsia="仿宋"/>
          <w:sz w:val="32"/>
          <w:szCs w:val="32"/>
        </w:rPr>
        <w:t>托育机构，登记名称均含同一字号，均通过备案且上一年度质量评估为“合格”。</w:t>
      </w:r>
    </w:p>
    <w:p>
      <w:pPr>
        <w:spacing w:line="580" w:lineRule="exact"/>
        <w:ind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1家托</w:t>
      </w:r>
      <w:r>
        <w:rPr>
          <w:rFonts w:hint="eastAsia" w:ascii="仿宋" w:hAnsi="仿宋" w:eastAsia="仿宋"/>
          <w:sz w:val="32"/>
          <w:szCs w:val="32"/>
        </w:rPr>
        <w:t>育机构，或同一县级市（区）行政区域内满足“一照多址”的“1家示范性托育机构+N个托育服务点”，备案核定托位总数达到150个以上的，均通过备案且上一年度质量评估为“合格”。</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（二）奖励标准：对符合条件的托育机构，给予不低于</w:t>
      </w:r>
      <w:r>
        <w:rPr>
          <w:rFonts w:ascii="仿宋" w:hAnsi="仿宋" w:eastAsia="仿宋"/>
          <w:sz w:val="32"/>
          <w:szCs w:val="32"/>
        </w:rPr>
        <w:t>10万元一次性奖励。</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（三）申请流程：品牌奖励于</w:t>
      </w:r>
      <w:r>
        <w:rPr>
          <w:rFonts w:ascii="仿宋" w:hAnsi="仿宋" w:eastAsia="仿宋"/>
          <w:sz w:val="32"/>
          <w:szCs w:val="32"/>
        </w:rPr>
        <w:t>2025年底集中</w:t>
      </w:r>
      <w:r>
        <w:rPr>
          <w:rFonts w:hint="eastAsia" w:ascii="仿宋" w:hAnsi="仿宋" w:eastAsia="仿宋"/>
          <w:sz w:val="32"/>
          <w:szCs w:val="32"/>
        </w:rPr>
        <w:t>受理，由苏州市卫生健康委负责组织实施。</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机构拟申请品牌奖励的，提供托育机构营业执照、备案回执和上一年度质量评估结论等材料，向机构所在地县级市（区）卫生健康行政部门提出书面申请。县级市（区）级卫生健康行政部门进行材料和现场初审后，向苏州市卫生健康委报送推荐材料。</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（四）涉及同一投资主体或同一托育机构，品牌奖励只享受一次。</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第十条</w:t>
      </w:r>
      <w:r>
        <w:rPr>
          <w:rFonts w:hint="eastAsia" w:ascii="仿宋_GB2312" w:hAnsi="宋体" w:eastAsia="仿宋_GB2312" w:cs="宋体"/>
          <w:b/>
          <w:kern w:val="0"/>
          <w:sz w:val="32"/>
          <w:szCs w:val="32"/>
          <w:lang w:val="en"/>
        </w:rPr>
        <w:t xml:space="preserve"> </w:t>
      </w:r>
      <w:r>
        <w:rPr>
          <w:rFonts w:hint="eastAsia" w:ascii="仿宋_GB2312" w:hAnsi="宋体" w:eastAsia="仿宋_GB2312" w:cs="宋体"/>
          <w:kern w:val="0"/>
          <w:sz w:val="32"/>
          <w:szCs w:val="32"/>
          <w:lang w:val="en"/>
        </w:rPr>
        <w:t xml:space="preserve"> </w:t>
      </w:r>
      <w:r>
        <w:rPr>
          <w:rFonts w:hint="eastAsia" w:ascii="仿宋" w:hAnsi="仿宋" w:eastAsia="仿宋"/>
          <w:sz w:val="32"/>
          <w:szCs w:val="32"/>
        </w:rPr>
        <w:t>示范奖励。</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（一）奖励对象：具有带动效应、承担一定指导功能，经评估后认为符合苏州市级示范性托育机构相关标准的托育机构。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（二）奖励标准：对确定为苏州市级示范性托育机构的，给予</w:t>
      </w:r>
      <w:r>
        <w:rPr>
          <w:rFonts w:ascii="仿宋" w:hAnsi="仿宋" w:eastAsia="仿宋"/>
          <w:sz w:val="32"/>
          <w:szCs w:val="32"/>
        </w:rPr>
        <w:t>10万元/家一次性奖励。</w:t>
      </w:r>
    </w:p>
    <w:p>
      <w:pPr>
        <w:widowControl/>
        <w:spacing w:line="580" w:lineRule="exact"/>
        <w:ind w:firstLine="640"/>
        <w:rPr>
          <w:rFonts w:ascii="仿宋" w:hAnsi="仿宋" w:eastAsia="仿宋"/>
          <w:sz w:val="32"/>
          <w:szCs w:val="32"/>
        </w:rPr>
      </w:pPr>
      <w:r>
        <w:rPr>
          <w:rFonts w:hint="eastAsia" w:ascii="仿宋" w:hAnsi="仿宋" w:eastAsia="仿宋"/>
          <w:sz w:val="32"/>
          <w:szCs w:val="32"/>
        </w:rPr>
        <w:t>（三）申请流程：每年申请1次，由苏州市卫生健康委负责组织实施。</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托育机构对照苏州市级示范性托育机构相关标准，自评符合要求的，于每年</w:t>
      </w:r>
      <w:r>
        <w:rPr>
          <w:rFonts w:ascii="仿宋" w:hAnsi="仿宋" w:eastAsia="仿宋"/>
          <w:sz w:val="32"/>
          <w:szCs w:val="32"/>
        </w:rPr>
        <w:t>8月</w:t>
      </w:r>
      <w:r>
        <w:rPr>
          <w:rFonts w:hint="eastAsia" w:ascii="仿宋" w:hAnsi="仿宋" w:eastAsia="仿宋"/>
          <w:sz w:val="32"/>
          <w:szCs w:val="32"/>
        </w:rPr>
        <w:t>15</w:t>
      </w:r>
      <w:r>
        <w:rPr>
          <w:rFonts w:ascii="仿宋" w:hAnsi="仿宋" w:eastAsia="仿宋"/>
          <w:sz w:val="32"/>
          <w:szCs w:val="32"/>
        </w:rPr>
        <w:t>日前</w:t>
      </w:r>
      <w:r>
        <w:rPr>
          <w:rFonts w:hint="eastAsia" w:ascii="仿宋" w:hAnsi="仿宋" w:eastAsia="仿宋"/>
          <w:sz w:val="32"/>
          <w:szCs w:val="32"/>
        </w:rPr>
        <w:t>向机构所在地的县级市（区）卫生健康行政部门提交申报材料。</w:t>
      </w:r>
    </w:p>
    <w:p>
      <w:pPr>
        <w:widowControl/>
        <w:spacing w:line="580" w:lineRule="exact"/>
        <w:ind w:firstLine="640" w:firstLineChars="200"/>
        <w:rPr>
          <w:rFonts w:ascii="仿宋_GB2312" w:hAnsi="宋体" w:eastAsia="仿宋_GB2312" w:cs="宋体"/>
          <w:kern w:val="0"/>
          <w:sz w:val="32"/>
          <w:szCs w:val="32"/>
          <w:lang w:val="en"/>
        </w:rPr>
      </w:pPr>
      <w:r>
        <w:rPr>
          <w:rFonts w:hint="eastAsia" w:ascii="仿宋" w:hAnsi="仿宋" w:eastAsia="仿宋"/>
          <w:sz w:val="32"/>
          <w:szCs w:val="32"/>
        </w:rPr>
        <w:t>县级市（区）级卫生健康行政部门进行材料和现场初审后，于每年9月15日前向苏州市卫生健康委择优报送推荐材料。</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第十一条</w:t>
      </w:r>
      <w:r>
        <w:rPr>
          <w:rFonts w:ascii="仿宋_GB2312" w:hAnsi="宋体" w:eastAsia="仿宋_GB2312" w:cs="宋体"/>
          <w:b/>
          <w:kern w:val="0"/>
          <w:sz w:val="32"/>
          <w:szCs w:val="32"/>
          <w:lang w:val="en"/>
        </w:rPr>
        <w:t xml:space="preserve"> </w:t>
      </w:r>
      <w:r>
        <w:rPr>
          <w:rFonts w:hint="eastAsia" w:ascii="仿宋" w:hAnsi="仿宋" w:eastAsia="仿宋"/>
          <w:sz w:val="32"/>
          <w:szCs w:val="32"/>
        </w:rPr>
        <w:t>审查核实。</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县级市（区）卫生健康部门负责对申请材料进行审核，并联合发改、财政、教育、住建、消防、公安、市场监管等部门或卫生监督机构、疾病预防控制机构、妇幼保健机构等单位，对照相关要求和标准进行实地核查，经同级卫生健康行政部门班子会审议通过后，形成拟给予补助的托育机构公示名单。</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苏州市卫生健康委负责对各县级市（区）卫生健康行政部门推荐的市级示范性托育机构、品牌奖励机构申请材料进行审核，组织专家组进行实地复核评审后，形成拟确定的市级示范性托育机构和品牌奖励机构公示名单。</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第十二条</w:t>
      </w:r>
      <w:r>
        <w:rPr>
          <w:rFonts w:hint="eastAsia" w:ascii="仿宋_GB2312" w:hAnsi="宋体" w:eastAsia="仿宋_GB2312" w:cs="宋体"/>
          <w:b/>
          <w:kern w:val="0"/>
          <w:sz w:val="32"/>
          <w:szCs w:val="32"/>
          <w:lang w:val="en"/>
        </w:rPr>
        <w:t xml:space="preserve"> </w:t>
      </w:r>
      <w:r>
        <w:rPr>
          <w:rFonts w:hint="eastAsia" w:ascii="仿宋" w:hAnsi="仿宋" w:eastAsia="仿宋"/>
          <w:sz w:val="32"/>
          <w:szCs w:val="32"/>
        </w:rPr>
        <w:t>补助公示。</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s="宋体"/>
          <w:kern w:val="0"/>
          <w:sz w:val="32"/>
          <w:szCs w:val="32"/>
          <w:lang w:val="en"/>
        </w:rPr>
        <w:t>县级市（区）卫生健康</w:t>
      </w:r>
      <w:r>
        <w:rPr>
          <w:rFonts w:hint="eastAsia" w:ascii="仿宋" w:hAnsi="仿宋" w:eastAsia="仿宋"/>
          <w:sz w:val="32"/>
          <w:szCs w:val="32"/>
        </w:rPr>
        <w:t>行政</w:t>
      </w:r>
      <w:r>
        <w:rPr>
          <w:rFonts w:hint="eastAsia" w:ascii="仿宋" w:hAnsi="仿宋" w:eastAsia="仿宋" w:cs="宋体"/>
          <w:kern w:val="0"/>
          <w:sz w:val="32"/>
          <w:szCs w:val="32"/>
          <w:lang w:val="en"/>
        </w:rPr>
        <w:t>部门将拟给予补助的托育机构</w:t>
      </w:r>
      <w:r>
        <w:rPr>
          <w:rFonts w:hint="eastAsia" w:ascii="仿宋" w:hAnsi="仿宋" w:eastAsia="仿宋"/>
          <w:sz w:val="32"/>
          <w:szCs w:val="32"/>
        </w:rPr>
        <w:t>公示</w:t>
      </w:r>
      <w:r>
        <w:rPr>
          <w:rFonts w:hint="eastAsia" w:ascii="仿宋" w:hAnsi="仿宋" w:eastAsia="仿宋" w:cs="宋体"/>
          <w:spacing w:val="-4"/>
          <w:kern w:val="0"/>
          <w:sz w:val="32"/>
          <w:szCs w:val="32"/>
          <w:lang w:val="en"/>
        </w:rPr>
        <w:t>名单在同级政府门户网站上公示不少于</w:t>
      </w:r>
      <w:r>
        <w:rPr>
          <w:rFonts w:ascii="仿宋" w:hAnsi="仿宋" w:eastAsia="仿宋" w:cs="宋体"/>
          <w:spacing w:val="-4"/>
          <w:kern w:val="0"/>
          <w:sz w:val="32"/>
          <w:szCs w:val="32"/>
          <w:lang w:val="en"/>
        </w:rPr>
        <w:t>5</w:t>
      </w:r>
      <w:r>
        <w:rPr>
          <w:rFonts w:hint="eastAsia" w:ascii="仿宋" w:hAnsi="仿宋" w:eastAsia="仿宋" w:cs="宋体"/>
          <w:spacing w:val="-4"/>
          <w:kern w:val="0"/>
          <w:sz w:val="32"/>
          <w:szCs w:val="32"/>
          <w:lang w:val="en"/>
        </w:rPr>
        <w:t>个工作日，</w:t>
      </w:r>
      <w:r>
        <w:rPr>
          <w:rFonts w:hint="eastAsia" w:ascii="仿宋" w:hAnsi="仿宋" w:eastAsia="仿宋" w:cs="宋体"/>
          <w:kern w:val="0"/>
          <w:sz w:val="32"/>
          <w:szCs w:val="32"/>
          <w:lang w:val="en"/>
        </w:rPr>
        <w:t>公示无异议后，确定给予补助的托育机构名单</w:t>
      </w:r>
      <w:r>
        <w:rPr>
          <w:rFonts w:hint="eastAsia" w:ascii="仿宋" w:hAnsi="仿宋" w:eastAsia="仿宋" w:cs="宋体"/>
          <w:spacing w:val="-4"/>
          <w:kern w:val="0"/>
          <w:sz w:val="32"/>
          <w:szCs w:val="32"/>
          <w:lang w:val="en"/>
        </w:rPr>
        <w:t>。</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（二）苏州市卫生健康委将拟确定的市级示范性托育机构公示名单在苏州市卫生健康委官网公示不少于</w:t>
      </w:r>
      <w:r>
        <w:rPr>
          <w:rFonts w:ascii="仿宋" w:hAnsi="仿宋" w:eastAsia="仿宋"/>
          <w:sz w:val="32"/>
          <w:szCs w:val="32"/>
        </w:rPr>
        <w:t>5个工作日</w:t>
      </w:r>
      <w:r>
        <w:rPr>
          <w:rFonts w:hint="eastAsia" w:ascii="仿宋" w:hAnsi="仿宋" w:eastAsia="仿宋"/>
          <w:sz w:val="32"/>
          <w:szCs w:val="32"/>
        </w:rPr>
        <w:t>，公示无异议后，确定市级示范性托育机构名单。</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第十三条</w:t>
      </w:r>
      <w:r>
        <w:rPr>
          <w:rFonts w:hint="eastAsia" w:ascii="仿宋_GB2312" w:hAnsi="宋体" w:eastAsia="仿宋_GB2312" w:cs="宋体"/>
          <w:b/>
          <w:kern w:val="0"/>
          <w:sz w:val="32"/>
          <w:szCs w:val="32"/>
          <w:lang w:val="en"/>
        </w:rPr>
        <w:t xml:space="preserve"> </w:t>
      </w:r>
      <w:r>
        <w:rPr>
          <w:rFonts w:hint="eastAsia" w:ascii="仿宋" w:hAnsi="仿宋" w:eastAsia="仿宋"/>
          <w:sz w:val="32"/>
          <w:szCs w:val="32"/>
        </w:rPr>
        <w:t>资金拨付。</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（一）原则上每年8月底前，由各县级市（区）卫生健康行政部门将辖区补助及奖励款项报同级财政部门，申请补助资金，同级财政部门审核后将相应资金列入下年度财政预算，确保资金及时拨付到位。</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（二）当年确定的示范奖励，列入下一年度苏州市卫生健康委部门预算，同级财政部门审核后由苏州市卫生健康委将相应资金及时拨付到位。</w:t>
      </w:r>
    </w:p>
    <w:p>
      <w:pPr>
        <w:widowControl/>
        <w:spacing w:line="580" w:lineRule="exact"/>
        <w:ind w:firstLine="648"/>
        <w:jc w:val="left"/>
        <w:rPr>
          <w:rFonts w:ascii="宋体" w:hAnsi="宋体" w:cs="宋体"/>
          <w:kern w:val="0"/>
          <w:sz w:val="20"/>
          <w:szCs w:val="20"/>
          <w:lang w:val="en"/>
        </w:rPr>
      </w:pPr>
    </w:p>
    <w:p>
      <w:pPr>
        <w:widowControl/>
        <w:spacing w:line="580" w:lineRule="exact"/>
        <w:jc w:val="center"/>
        <w:rPr>
          <w:rFonts w:ascii="宋体" w:hAnsi="宋体" w:cs="宋体"/>
          <w:kern w:val="0"/>
          <w:sz w:val="20"/>
          <w:szCs w:val="20"/>
          <w:lang w:val="en"/>
        </w:rPr>
      </w:pPr>
      <w:r>
        <w:rPr>
          <w:rFonts w:hint="eastAsia" w:ascii="黑体" w:hAnsi="黑体" w:eastAsia="黑体" w:cs="宋体"/>
          <w:kern w:val="0"/>
          <w:sz w:val="32"/>
          <w:szCs w:val="32"/>
          <w:lang w:val="en"/>
        </w:rPr>
        <w:t>第三章 监督管理</w:t>
      </w:r>
    </w:p>
    <w:p>
      <w:pPr>
        <w:widowControl/>
        <w:spacing w:line="580" w:lineRule="exact"/>
        <w:ind w:firstLine="648"/>
        <w:jc w:val="left"/>
        <w:rPr>
          <w:rFonts w:ascii="仿宋" w:hAnsi="仿宋" w:eastAsia="仿宋"/>
          <w:sz w:val="32"/>
          <w:szCs w:val="32"/>
        </w:rPr>
      </w:pPr>
      <w:r>
        <w:rPr>
          <w:rFonts w:hint="eastAsia" w:ascii="黑体" w:hAnsi="黑体" w:eastAsia="黑体" w:cs="宋体"/>
          <w:kern w:val="0"/>
          <w:sz w:val="32"/>
          <w:szCs w:val="32"/>
          <w:lang w:val="en"/>
        </w:rPr>
        <w:t>第十四条</w:t>
      </w:r>
      <w:r>
        <w:rPr>
          <w:rFonts w:hint="eastAsia" w:ascii="仿宋_GB2312" w:hAnsi="宋体" w:eastAsia="仿宋_GB2312" w:cs="宋体"/>
          <w:b/>
          <w:bCs/>
          <w:kern w:val="0"/>
          <w:sz w:val="32"/>
          <w:szCs w:val="32"/>
          <w:lang w:val="en"/>
        </w:rPr>
        <w:t xml:space="preserve"> </w:t>
      </w:r>
      <w:r>
        <w:rPr>
          <w:rFonts w:hint="eastAsia" w:ascii="仿宋" w:hAnsi="仿宋" w:eastAsia="仿宋"/>
          <w:sz w:val="32"/>
          <w:szCs w:val="32"/>
        </w:rPr>
        <w:t>县级市（区）卫生健康行政部门负责本辖区内托育机构的业务指导和监督管理，应当及时了解托育机构法人登记情况，加强日常监管，及时公布辖区内托育机构基本信息和服务价格，规范托育机构运行。</w:t>
      </w:r>
    </w:p>
    <w:p>
      <w:pPr>
        <w:widowControl/>
        <w:spacing w:line="580" w:lineRule="exact"/>
        <w:ind w:firstLine="648"/>
        <w:jc w:val="left"/>
        <w:rPr>
          <w:rFonts w:ascii="仿宋" w:hAnsi="仿宋" w:eastAsia="仿宋"/>
          <w:sz w:val="32"/>
          <w:szCs w:val="32"/>
        </w:rPr>
      </w:pPr>
      <w:r>
        <w:rPr>
          <w:rFonts w:hint="eastAsia" w:ascii="黑体" w:hAnsi="黑体" w:eastAsia="黑体" w:cs="宋体"/>
          <w:kern w:val="0"/>
          <w:sz w:val="32"/>
          <w:szCs w:val="32"/>
          <w:lang w:val="en"/>
        </w:rPr>
        <w:t xml:space="preserve">第十五条 </w:t>
      </w:r>
      <w:r>
        <w:rPr>
          <w:rFonts w:hint="eastAsia" w:ascii="仿宋" w:hAnsi="仿宋" w:eastAsia="仿宋"/>
          <w:sz w:val="32"/>
          <w:szCs w:val="32"/>
        </w:rPr>
        <w:t>托育机构应当自觉接受机构所在地县级市（区）卫生健康行政部门的监督和指导，参加年度质量评估。如年度质量评估结论为“不合格”的，给予3个月整改时间，3个月后复评结论为“合格”的，给予补助，如仍不合格的，取消当年补助资格。年度质量评估标准由苏州市卫生健康委另行制定。</w:t>
      </w:r>
    </w:p>
    <w:p>
      <w:pPr>
        <w:widowControl/>
        <w:spacing w:line="580" w:lineRule="exact"/>
        <w:ind w:firstLine="648"/>
        <w:jc w:val="left"/>
        <w:rPr>
          <w:rFonts w:ascii="仿宋" w:hAnsi="仿宋" w:eastAsia="仿宋"/>
          <w:sz w:val="32"/>
          <w:szCs w:val="32"/>
        </w:rPr>
      </w:pPr>
      <w:r>
        <w:rPr>
          <w:rFonts w:hint="eastAsia" w:ascii="黑体" w:hAnsi="黑体" w:eastAsia="黑体" w:cs="宋体"/>
          <w:kern w:val="0"/>
          <w:sz w:val="32"/>
          <w:szCs w:val="32"/>
          <w:lang w:val="en"/>
        </w:rPr>
        <w:t>第十六条</w:t>
      </w:r>
      <w:r>
        <w:rPr>
          <w:rFonts w:hint="eastAsia" w:ascii="仿宋_GB2312" w:hAnsi="仿宋_GB2312" w:eastAsia="仿宋_GB2312" w:cs="仿宋_GB2312"/>
          <w:sz w:val="32"/>
          <w:szCs w:val="32"/>
        </w:rPr>
        <w:t xml:space="preserve"> </w:t>
      </w:r>
      <w:r>
        <w:rPr>
          <w:rFonts w:hint="eastAsia" w:ascii="仿宋" w:hAnsi="仿宋" w:eastAsia="仿宋"/>
          <w:sz w:val="32"/>
          <w:szCs w:val="32"/>
        </w:rPr>
        <w:t>申请补助资金的托育机构均应当开设银行对公账户，同时向卫生健康行政部门和财政部门报备，各类财政性补助资金统一划入托育机构对公账户。</w:t>
      </w:r>
    </w:p>
    <w:p>
      <w:pPr>
        <w:widowControl/>
        <w:spacing w:line="580" w:lineRule="exact"/>
        <w:ind w:firstLine="648"/>
        <w:jc w:val="left"/>
        <w:rPr>
          <w:rFonts w:ascii="仿宋" w:hAnsi="仿宋" w:eastAsia="仿宋"/>
          <w:sz w:val="32"/>
          <w:szCs w:val="32"/>
        </w:rPr>
      </w:pPr>
      <w:r>
        <w:rPr>
          <w:rFonts w:hint="eastAsia" w:ascii="黑体" w:hAnsi="黑体" w:eastAsia="黑体" w:cs="宋体"/>
          <w:kern w:val="0"/>
          <w:sz w:val="32"/>
          <w:szCs w:val="32"/>
          <w:lang w:val="en"/>
        </w:rPr>
        <w:t>第十七条</w:t>
      </w:r>
      <w:r>
        <w:rPr>
          <w:rFonts w:hint="eastAsia" w:ascii="仿宋_GB2312" w:hAnsi="宋体" w:eastAsia="仿宋_GB2312" w:cs="宋体"/>
          <w:kern w:val="0"/>
          <w:sz w:val="32"/>
          <w:szCs w:val="32"/>
          <w:lang w:val="en"/>
        </w:rPr>
        <w:t xml:space="preserve"> </w:t>
      </w:r>
      <w:r>
        <w:rPr>
          <w:rFonts w:hint="eastAsia" w:ascii="仿宋" w:hAnsi="仿宋" w:eastAsia="仿宋"/>
          <w:sz w:val="32"/>
          <w:szCs w:val="32"/>
        </w:rPr>
        <w:t>申请运营补助资金的托育机构应据实提供收托婴幼儿花名册、收费票据复印件等相关材料，接受县级市（区）卫生健康行政部门的审查核对。</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第十八条</w:t>
      </w:r>
      <w:r>
        <w:rPr>
          <w:rFonts w:hint="eastAsia" w:ascii="仿宋_GB2312" w:hAnsi="宋体" w:eastAsia="仿宋_GB2312" w:cs="宋体"/>
          <w:b/>
          <w:bCs/>
          <w:kern w:val="0"/>
          <w:sz w:val="32"/>
          <w:szCs w:val="32"/>
          <w:lang w:val="en"/>
        </w:rPr>
        <w:t xml:space="preserve"> </w:t>
      </w:r>
      <w:r>
        <w:rPr>
          <w:rFonts w:hint="eastAsia" w:ascii="仿宋" w:hAnsi="仿宋" w:eastAsia="仿宋"/>
          <w:sz w:val="32"/>
          <w:szCs w:val="32"/>
        </w:rPr>
        <w:t>托育机构有下列违法违规行为的，发现并查实的，取消当年补助资格，情节严重的终身取消补助资格，并将违法违规的托育机构和法定代表人列入失信名单，实施联合惩戒；涉嫌犯罪的，依法移送有关机关进行处理：</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（一）备案承诺事项不真实的；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（二）虚报托位和收托婴幼儿数量，冒领有关补助资金的；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（三）近两年内受到有关政府部门行政处罚，或者行政处罚尚未执行完毕的；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（四）被登记管理机关列入经营（活动）异常名录或严重违法失信名单的；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（五）组织或参与非法集资的；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（六）恶意终止办托、抽逃资金或挪用办托经费的；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（七）近两年内出现食品、消防等重大安全责任事故或突发公共卫生事件的；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（八）有严重侵犯婴幼儿合法权益等其他违法违规行为的。</w:t>
      </w:r>
    </w:p>
    <w:p>
      <w:pPr>
        <w:widowControl/>
        <w:spacing w:line="580" w:lineRule="exact"/>
        <w:ind w:firstLine="648"/>
        <w:jc w:val="left"/>
        <w:rPr>
          <w:rFonts w:ascii="宋体" w:hAnsi="宋体" w:cs="宋体"/>
          <w:kern w:val="0"/>
          <w:sz w:val="20"/>
          <w:szCs w:val="20"/>
          <w:lang w:val="en"/>
        </w:rPr>
      </w:pPr>
      <w:r>
        <w:rPr>
          <w:rFonts w:hint="eastAsia" w:ascii="黑体" w:hAnsi="黑体" w:eastAsia="黑体" w:cs="宋体"/>
          <w:kern w:val="0"/>
          <w:sz w:val="32"/>
          <w:szCs w:val="32"/>
          <w:lang w:val="en"/>
        </w:rPr>
        <w:t>第十九条</w:t>
      </w:r>
      <w:r>
        <w:rPr>
          <w:rFonts w:hint="eastAsia" w:ascii="仿宋_GB2312" w:hAnsi="宋体" w:eastAsia="仿宋_GB2312" w:cs="宋体"/>
          <w:b/>
          <w:bCs/>
          <w:kern w:val="0"/>
          <w:sz w:val="32"/>
          <w:szCs w:val="32"/>
          <w:lang w:val="en"/>
        </w:rPr>
        <w:t xml:space="preserve"> </w:t>
      </w:r>
      <w:r>
        <w:rPr>
          <w:rFonts w:hint="eastAsia" w:ascii="仿宋" w:hAnsi="仿宋" w:eastAsia="仿宋"/>
          <w:sz w:val="32"/>
          <w:szCs w:val="32"/>
        </w:rPr>
        <w:t>有关行政机关及其工作人员，在托育机构资金补助工作中滥用职权、玩忽职守、徇私舞弊的，由上级行政机关或者监察机关责令改正；对直接负责的主管人员和其他直接责任人员依法给予处分；涉嫌犯罪的，依法移送有关机关进行处理。</w:t>
      </w:r>
    </w:p>
    <w:p>
      <w:pPr>
        <w:widowControl/>
        <w:spacing w:line="580" w:lineRule="exact"/>
        <w:ind w:firstLine="648"/>
        <w:jc w:val="left"/>
        <w:rPr>
          <w:rFonts w:ascii="宋体" w:hAnsi="宋体" w:cs="宋体"/>
          <w:kern w:val="0"/>
          <w:sz w:val="20"/>
          <w:szCs w:val="20"/>
        </w:rPr>
      </w:pPr>
    </w:p>
    <w:p>
      <w:pPr>
        <w:widowControl/>
        <w:spacing w:line="580" w:lineRule="exact"/>
        <w:jc w:val="center"/>
        <w:rPr>
          <w:rFonts w:ascii="宋体" w:hAnsi="宋体" w:cs="宋体"/>
          <w:kern w:val="0"/>
          <w:sz w:val="20"/>
          <w:szCs w:val="20"/>
          <w:lang w:val="en"/>
        </w:rPr>
      </w:pPr>
      <w:r>
        <w:rPr>
          <w:rFonts w:hint="eastAsia" w:ascii="黑体" w:hAnsi="黑体" w:eastAsia="黑体" w:cs="宋体"/>
          <w:kern w:val="0"/>
          <w:sz w:val="32"/>
          <w:szCs w:val="32"/>
          <w:lang w:val="en"/>
        </w:rPr>
        <w:t>第四章</w:t>
      </w:r>
      <w:r>
        <w:rPr>
          <w:kern w:val="0"/>
          <w:sz w:val="32"/>
          <w:szCs w:val="32"/>
          <w:lang w:val="en"/>
        </w:rPr>
        <w:t xml:space="preserve"> </w:t>
      </w:r>
      <w:r>
        <w:rPr>
          <w:rFonts w:hint="eastAsia" w:ascii="黑体" w:hAnsi="黑体" w:eastAsia="黑体" w:cs="宋体"/>
          <w:kern w:val="0"/>
          <w:sz w:val="32"/>
          <w:szCs w:val="32"/>
          <w:lang w:val="en"/>
        </w:rPr>
        <w:t>附则</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第二十条</w:t>
      </w:r>
      <w:r>
        <w:rPr>
          <w:rFonts w:hint="eastAsia" w:ascii="仿宋" w:hAnsi="仿宋" w:eastAsia="仿宋" w:cs="宋体"/>
          <w:b/>
          <w:bCs/>
          <w:spacing w:val="-6"/>
          <w:kern w:val="0"/>
          <w:sz w:val="32"/>
          <w:szCs w:val="32"/>
          <w:lang w:val="en"/>
        </w:rPr>
        <w:t xml:space="preserve"> </w:t>
      </w:r>
      <w:r>
        <w:rPr>
          <w:rFonts w:hint="eastAsia" w:ascii="仿宋" w:hAnsi="仿宋" w:eastAsia="仿宋"/>
          <w:sz w:val="32"/>
          <w:szCs w:val="32"/>
        </w:rPr>
        <w:t>本办法涉及名词解释</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一）本办法所称社会办托育机构，是指在我市行政区域内由政府机构以外的社会组织或者个人利用非财政性经费举办，符合《托育机构设置标准（试行）》、《托育机构管理规范（试行）》和《托育机构登记和备案办法</w:t>
      </w:r>
      <w:r>
        <w:rPr>
          <w:rFonts w:ascii="仿宋" w:hAnsi="仿宋" w:eastAsia="仿宋"/>
          <w:sz w:val="32"/>
          <w:szCs w:val="32"/>
        </w:rPr>
        <w:t>(试行)》等国家和省、市相关标准和规范，</w:t>
      </w:r>
      <w:r>
        <w:rPr>
          <w:rFonts w:hint="eastAsia" w:ascii="仿宋" w:hAnsi="仿宋" w:eastAsia="仿宋"/>
          <w:sz w:val="32"/>
          <w:szCs w:val="32"/>
        </w:rPr>
        <w:t>依法依规办理注册登记，并在机构所在地县级市（区）卫生健康行政部门备案的托育机构。</w:t>
      </w:r>
    </w:p>
    <w:p>
      <w:pPr>
        <w:widowControl/>
        <w:spacing w:line="580" w:lineRule="exact"/>
        <w:ind w:firstLine="640" w:firstLineChars="200"/>
        <w:rPr>
          <w:rFonts w:ascii="仿宋" w:hAnsi="仿宋" w:eastAsia="仿宋"/>
          <w:sz w:val="32"/>
          <w:szCs w:val="32"/>
        </w:rPr>
      </w:pPr>
      <w:r>
        <w:rPr>
          <w:rFonts w:hint="eastAsia" w:ascii="仿宋" w:hAnsi="仿宋" w:eastAsia="仿宋"/>
          <w:sz w:val="32"/>
          <w:szCs w:val="32"/>
        </w:rPr>
        <w:t>（二）本办法所称婴幼儿，是指在本市居住的3岁以下婴幼儿。本办法所称困境婴幼儿，是由各县级市（区）民政部门依据江苏省政府办公厅《关于完善困境儿童分类保障制度的意见》（苏政办发〔2014〕113号）、江苏省民政厅等八部门《关于落实困境儿童分类保障制度有关问题的补充意见》（苏民事〔2018〕11号）等文件审核确定。</w:t>
      </w:r>
    </w:p>
    <w:p>
      <w:pPr>
        <w:widowControl/>
        <w:spacing w:line="580" w:lineRule="exact"/>
        <w:ind w:firstLine="619"/>
        <w:jc w:val="left"/>
        <w:rPr>
          <w:rFonts w:ascii="仿宋" w:hAnsi="仿宋" w:eastAsia="仿宋"/>
          <w:sz w:val="32"/>
          <w:szCs w:val="32"/>
        </w:rPr>
      </w:pPr>
      <w:r>
        <w:rPr>
          <w:rFonts w:hint="eastAsia" w:ascii="黑体" w:hAnsi="黑体" w:eastAsia="黑体" w:cs="宋体"/>
          <w:kern w:val="0"/>
          <w:sz w:val="32"/>
          <w:szCs w:val="32"/>
          <w:lang w:val="en"/>
        </w:rPr>
        <w:t>第二十一条</w:t>
      </w:r>
      <w:r>
        <w:rPr>
          <w:rFonts w:hint="eastAsia" w:ascii="仿宋" w:hAnsi="仿宋" w:eastAsia="仿宋" w:cs="宋体"/>
          <w:b/>
          <w:bCs/>
          <w:spacing w:val="-6"/>
          <w:kern w:val="0"/>
          <w:sz w:val="32"/>
          <w:szCs w:val="32"/>
          <w:lang w:val="en"/>
        </w:rPr>
        <w:t xml:space="preserve"> </w:t>
      </w:r>
      <w:r>
        <w:rPr>
          <w:rFonts w:hint="eastAsia" w:ascii="仿宋" w:hAnsi="仿宋" w:eastAsia="仿宋"/>
          <w:sz w:val="32"/>
          <w:szCs w:val="32"/>
        </w:rPr>
        <w:t>机关事业单位在工作场所为职工提供福利性托育服务，所需经费按照原财政保障渠道列支，工会经费可作补充。</w:t>
      </w:r>
    </w:p>
    <w:p>
      <w:pPr>
        <w:widowControl/>
        <w:spacing w:line="580" w:lineRule="exact"/>
        <w:ind w:firstLine="648"/>
        <w:jc w:val="left"/>
        <w:rPr>
          <w:rFonts w:ascii="宋体" w:hAnsi="宋体" w:cs="宋体"/>
          <w:kern w:val="0"/>
          <w:sz w:val="20"/>
          <w:szCs w:val="20"/>
          <w:lang w:val="en"/>
        </w:rPr>
      </w:pPr>
      <w:r>
        <w:rPr>
          <w:rFonts w:hint="eastAsia" w:ascii="黑体" w:hAnsi="黑体" w:eastAsia="黑体" w:cs="宋体"/>
          <w:kern w:val="0"/>
          <w:sz w:val="32"/>
          <w:szCs w:val="32"/>
          <w:lang w:val="en"/>
        </w:rPr>
        <w:t>第二十二条</w:t>
      </w:r>
      <w:r>
        <w:rPr>
          <w:rFonts w:ascii="仿宋" w:hAnsi="仿宋" w:eastAsia="仿宋" w:cs="宋体"/>
          <w:b/>
          <w:bCs/>
          <w:spacing w:val="-6"/>
          <w:kern w:val="0"/>
          <w:sz w:val="32"/>
          <w:szCs w:val="32"/>
          <w:lang w:val="en"/>
        </w:rPr>
        <w:t xml:space="preserve"> </w:t>
      </w:r>
      <w:r>
        <w:rPr>
          <w:rFonts w:hint="eastAsia" w:ascii="仿宋" w:hAnsi="仿宋" w:eastAsia="仿宋"/>
          <w:sz w:val="32"/>
          <w:szCs w:val="32"/>
        </w:rPr>
        <w:t>本办法由苏州市卫生健康委员会、苏州市财政局负责解释。各县级市（区）可结合当地实际，依据此办法，制定实施细则。</w:t>
      </w:r>
    </w:p>
    <w:p>
      <w:pPr>
        <w:widowControl/>
        <w:spacing w:line="580" w:lineRule="exact"/>
        <w:ind w:firstLine="640" w:firstLineChars="200"/>
        <w:rPr>
          <w:rFonts w:ascii="仿宋" w:hAnsi="仿宋" w:eastAsia="仿宋"/>
          <w:sz w:val="32"/>
          <w:szCs w:val="32"/>
        </w:rPr>
      </w:pPr>
      <w:r>
        <w:rPr>
          <w:rFonts w:hint="eastAsia" w:ascii="黑体" w:hAnsi="黑体" w:eastAsia="黑体" w:cs="宋体"/>
          <w:kern w:val="0"/>
          <w:sz w:val="32"/>
          <w:szCs w:val="32"/>
          <w:lang w:val="en"/>
        </w:rPr>
        <w:t>第二十三条</w:t>
      </w:r>
      <w:r>
        <w:rPr>
          <w:rFonts w:hint="eastAsia" w:ascii="仿宋" w:hAnsi="仿宋" w:eastAsia="仿宋" w:cs="宋体"/>
          <w:b/>
          <w:bCs/>
          <w:spacing w:val="-6"/>
          <w:kern w:val="0"/>
          <w:sz w:val="32"/>
          <w:szCs w:val="32"/>
          <w:lang w:val="en"/>
        </w:rPr>
        <w:t xml:space="preserve"> </w:t>
      </w:r>
      <w:r>
        <w:rPr>
          <w:rFonts w:hint="eastAsia" w:ascii="仿宋" w:hAnsi="仿宋" w:eastAsia="仿宋"/>
          <w:sz w:val="32"/>
          <w:szCs w:val="32"/>
        </w:rPr>
        <w:t>本办法自发布之日起正式施行</w:t>
      </w:r>
      <w:r>
        <w:rPr>
          <w:rFonts w:ascii="仿宋" w:hAnsi="仿宋" w:eastAsia="仿宋"/>
          <w:sz w:val="32"/>
          <w:szCs w:val="32"/>
        </w:rPr>
        <w:t>。</w:t>
      </w:r>
    </w:p>
    <w:p>
      <w:pPr>
        <w:widowControl/>
        <w:spacing w:line="580" w:lineRule="exact"/>
        <w:ind w:firstLine="640" w:firstLineChars="200"/>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wM2ZmNzRiODVhZDA5MTAwZDliZDMzOTExZDIwNTcifQ=="/>
  </w:docVars>
  <w:rsids>
    <w:rsidRoot w:val="51941957"/>
    <w:rsid w:val="000001DA"/>
    <w:rsid w:val="00000665"/>
    <w:rsid w:val="00026DEF"/>
    <w:rsid w:val="000340E4"/>
    <w:rsid w:val="000434CB"/>
    <w:rsid w:val="00044E4B"/>
    <w:rsid w:val="00046CE1"/>
    <w:rsid w:val="0006052B"/>
    <w:rsid w:val="00085051"/>
    <w:rsid w:val="000A46D8"/>
    <w:rsid w:val="000B0DB7"/>
    <w:rsid w:val="000B4ABA"/>
    <w:rsid w:val="000E7754"/>
    <w:rsid w:val="000F59D3"/>
    <w:rsid w:val="001112CA"/>
    <w:rsid w:val="00112036"/>
    <w:rsid w:val="0013663E"/>
    <w:rsid w:val="00154075"/>
    <w:rsid w:val="001548ED"/>
    <w:rsid w:val="001702A3"/>
    <w:rsid w:val="001A4BAB"/>
    <w:rsid w:val="001C03CC"/>
    <w:rsid w:val="001E6D88"/>
    <w:rsid w:val="002153B2"/>
    <w:rsid w:val="00226937"/>
    <w:rsid w:val="00227594"/>
    <w:rsid w:val="00236B8E"/>
    <w:rsid w:val="0025581B"/>
    <w:rsid w:val="002622F3"/>
    <w:rsid w:val="0026289C"/>
    <w:rsid w:val="0027256A"/>
    <w:rsid w:val="002A3600"/>
    <w:rsid w:val="002A5450"/>
    <w:rsid w:val="002B15B2"/>
    <w:rsid w:val="002C7095"/>
    <w:rsid w:val="002D5800"/>
    <w:rsid w:val="002F7159"/>
    <w:rsid w:val="00305FAF"/>
    <w:rsid w:val="003116DF"/>
    <w:rsid w:val="00313AAE"/>
    <w:rsid w:val="00332ADE"/>
    <w:rsid w:val="00365AB4"/>
    <w:rsid w:val="003755CE"/>
    <w:rsid w:val="00387FB0"/>
    <w:rsid w:val="00392E7F"/>
    <w:rsid w:val="003B41BE"/>
    <w:rsid w:val="003D2372"/>
    <w:rsid w:val="003D30B2"/>
    <w:rsid w:val="003D4E50"/>
    <w:rsid w:val="0043697A"/>
    <w:rsid w:val="00454D31"/>
    <w:rsid w:val="004763C5"/>
    <w:rsid w:val="00477A26"/>
    <w:rsid w:val="00490959"/>
    <w:rsid w:val="0049404F"/>
    <w:rsid w:val="004A034B"/>
    <w:rsid w:val="004A25AD"/>
    <w:rsid w:val="004A2CA4"/>
    <w:rsid w:val="004B4329"/>
    <w:rsid w:val="004B46C5"/>
    <w:rsid w:val="004B6A8C"/>
    <w:rsid w:val="004E61BD"/>
    <w:rsid w:val="004F715A"/>
    <w:rsid w:val="00510352"/>
    <w:rsid w:val="0053440D"/>
    <w:rsid w:val="005403EA"/>
    <w:rsid w:val="00550BA3"/>
    <w:rsid w:val="00554755"/>
    <w:rsid w:val="005A387E"/>
    <w:rsid w:val="005E6515"/>
    <w:rsid w:val="005F13F6"/>
    <w:rsid w:val="005F248A"/>
    <w:rsid w:val="005F634C"/>
    <w:rsid w:val="00600953"/>
    <w:rsid w:val="00607C13"/>
    <w:rsid w:val="006116DB"/>
    <w:rsid w:val="0062553D"/>
    <w:rsid w:val="00625CB0"/>
    <w:rsid w:val="00626A5C"/>
    <w:rsid w:val="006316F0"/>
    <w:rsid w:val="006407F2"/>
    <w:rsid w:val="00651D4D"/>
    <w:rsid w:val="00656A36"/>
    <w:rsid w:val="00687284"/>
    <w:rsid w:val="006B2AC8"/>
    <w:rsid w:val="006D1538"/>
    <w:rsid w:val="006E2D0D"/>
    <w:rsid w:val="00712222"/>
    <w:rsid w:val="00717212"/>
    <w:rsid w:val="00724D8C"/>
    <w:rsid w:val="00764715"/>
    <w:rsid w:val="00797029"/>
    <w:rsid w:val="007B71F3"/>
    <w:rsid w:val="007C3836"/>
    <w:rsid w:val="007F0D84"/>
    <w:rsid w:val="00804A92"/>
    <w:rsid w:val="00810871"/>
    <w:rsid w:val="00814C26"/>
    <w:rsid w:val="008222D9"/>
    <w:rsid w:val="008334B5"/>
    <w:rsid w:val="00837501"/>
    <w:rsid w:val="0084327C"/>
    <w:rsid w:val="00847D46"/>
    <w:rsid w:val="00867A5F"/>
    <w:rsid w:val="0087550F"/>
    <w:rsid w:val="00886E35"/>
    <w:rsid w:val="008B199B"/>
    <w:rsid w:val="008D0DA4"/>
    <w:rsid w:val="008D5D97"/>
    <w:rsid w:val="008E1363"/>
    <w:rsid w:val="008F11D0"/>
    <w:rsid w:val="008F7834"/>
    <w:rsid w:val="008F7F84"/>
    <w:rsid w:val="00922BCD"/>
    <w:rsid w:val="0094082E"/>
    <w:rsid w:val="00963336"/>
    <w:rsid w:val="009679F6"/>
    <w:rsid w:val="00972B52"/>
    <w:rsid w:val="00975413"/>
    <w:rsid w:val="009776C1"/>
    <w:rsid w:val="009832E1"/>
    <w:rsid w:val="00984214"/>
    <w:rsid w:val="00995289"/>
    <w:rsid w:val="00996DF9"/>
    <w:rsid w:val="00996FE7"/>
    <w:rsid w:val="009A050C"/>
    <w:rsid w:val="009F648C"/>
    <w:rsid w:val="00A02835"/>
    <w:rsid w:val="00A04EDE"/>
    <w:rsid w:val="00A3421B"/>
    <w:rsid w:val="00A545A3"/>
    <w:rsid w:val="00A55B49"/>
    <w:rsid w:val="00A817DD"/>
    <w:rsid w:val="00A84092"/>
    <w:rsid w:val="00A8705D"/>
    <w:rsid w:val="00A9179C"/>
    <w:rsid w:val="00A96045"/>
    <w:rsid w:val="00AA1BB7"/>
    <w:rsid w:val="00AD2B44"/>
    <w:rsid w:val="00AF1F96"/>
    <w:rsid w:val="00AF77B2"/>
    <w:rsid w:val="00B0763D"/>
    <w:rsid w:val="00B179DF"/>
    <w:rsid w:val="00B21332"/>
    <w:rsid w:val="00B32AF1"/>
    <w:rsid w:val="00B434E5"/>
    <w:rsid w:val="00B466CB"/>
    <w:rsid w:val="00B55036"/>
    <w:rsid w:val="00B6139A"/>
    <w:rsid w:val="00B67864"/>
    <w:rsid w:val="00B71143"/>
    <w:rsid w:val="00B81E58"/>
    <w:rsid w:val="00B8250F"/>
    <w:rsid w:val="00B903EA"/>
    <w:rsid w:val="00B952E5"/>
    <w:rsid w:val="00B976CF"/>
    <w:rsid w:val="00BD232D"/>
    <w:rsid w:val="00BD4B57"/>
    <w:rsid w:val="00BF08D9"/>
    <w:rsid w:val="00BF2AA9"/>
    <w:rsid w:val="00C02E62"/>
    <w:rsid w:val="00C0411C"/>
    <w:rsid w:val="00C25F17"/>
    <w:rsid w:val="00C27902"/>
    <w:rsid w:val="00C37056"/>
    <w:rsid w:val="00C53E97"/>
    <w:rsid w:val="00C55CC0"/>
    <w:rsid w:val="00C60CD2"/>
    <w:rsid w:val="00C670C7"/>
    <w:rsid w:val="00CB181E"/>
    <w:rsid w:val="00CB745C"/>
    <w:rsid w:val="00CD10E6"/>
    <w:rsid w:val="00CF5B13"/>
    <w:rsid w:val="00D01324"/>
    <w:rsid w:val="00D13724"/>
    <w:rsid w:val="00D37E81"/>
    <w:rsid w:val="00D41FC4"/>
    <w:rsid w:val="00D72517"/>
    <w:rsid w:val="00D823F8"/>
    <w:rsid w:val="00D83B6F"/>
    <w:rsid w:val="00D872A7"/>
    <w:rsid w:val="00D94082"/>
    <w:rsid w:val="00DA2A4D"/>
    <w:rsid w:val="00DB2585"/>
    <w:rsid w:val="00DC6EF0"/>
    <w:rsid w:val="00DD69D8"/>
    <w:rsid w:val="00DE1491"/>
    <w:rsid w:val="00DF32BA"/>
    <w:rsid w:val="00E24370"/>
    <w:rsid w:val="00E46284"/>
    <w:rsid w:val="00E56819"/>
    <w:rsid w:val="00E56A39"/>
    <w:rsid w:val="00E733D9"/>
    <w:rsid w:val="00E77AE4"/>
    <w:rsid w:val="00E93E05"/>
    <w:rsid w:val="00EA388B"/>
    <w:rsid w:val="00EA6613"/>
    <w:rsid w:val="00EC2931"/>
    <w:rsid w:val="00EC5FC5"/>
    <w:rsid w:val="00ED312F"/>
    <w:rsid w:val="00F125B6"/>
    <w:rsid w:val="00F34970"/>
    <w:rsid w:val="00F427C3"/>
    <w:rsid w:val="00F45B27"/>
    <w:rsid w:val="00F51C6C"/>
    <w:rsid w:val="00F716F9"/>
    <w:rsid w:val="00F908A3"/>
    <w:rsid w:val="00FA2299"/>
    <w:rsid w:val="00FA3D63"/>
    <w:rsid w:val="00FA4361"/>
    <w:rsid w:val="00FC22F6"/>
    <w:rsid w:val="00FD3300"/>
    <w:rsid w:val="00FF7641"/>
    <w:rsid w:val="09E813E1"/>
    <w:rsid w:val="176F2A5F"/>
    <w:rsid w:val="36A2218E"/>
    <w:rsid w:val="48C14C5B"/>
    <w:rsid w:val="51941957"/>
    <w:rsid w:val="534C2900"/>
    <w:rsid w:val="5E420E8A"/>
    <w:rsid w:val="71C83649"/>
    <w:rsid w:val="EFFE6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ascii="Times New Roman" w:hAnsi="Times New Roman" w:eastAsia="宋体" w:cs="Times New Roman"/>
      <w:kern w:val="2"/>
      <w:sz w:val="18"/>
      <w:szCs w:val="18"/>
    </w:rPr>
  </w:style>
  <w:style w:type="character" w:customStyle="1" w:styleId="11">
    <w:name w:val="页脚 Char"/>
    <w:basedOn w:val="8"/>
    <w:link w:val="4"/>
    <w:qFormat/>
    <w:uiPriority w:val="99"/>
    <w:rPr>
      <w:rFonts w:ascii="Times New Roman" w:hAnsi="Times New Roman" w:eastAsia="宋体" w:cs="Times New Roman"/>
      <w:kern w:val="2"/>
      <w:sz w:val="18"/>
      <w:szCs w:val="18"/>
    </w:rPr>
  </w:style>
  <w:style w:type="character" w:customStyle="1" w:styleId="12">
    <w:name w:val="批注框文本 Char"/>
    <w:basedOn w:val="8"/>
    <w:link w:val="3"/>
    <w:qFormat/>
    <w:uiPriority w:val="0"/>
    <w:rPr>
      <w:rFonts w:ascii="Times New Roman" w:hAnsi="Times New Roman" w:eastAsia="宋体" w:cs="Times New Roman"/>
      <w:kern w:val="2"/>
      <w:sz w:val="18"/>
      <w:szCs w:val="18"/>
    </w:rPr>
  </w:style>
  <w:style w:type="paragraph" w:styleId="13">
    <w:name w:val="List Paragraph"/>
    <w:basedOn w:val="1"/>
    <w:unhideWhenUsed/>
    <w:qFormat/>
    <w:uiPriority w:val="99"/>
    <w:pPr>
      <w:ind w:firstLine="420" w:firstLineChars="200"/>
    </w:pPr>
  </w:style>
  <w:style w:type="paragraph" w:customStyle="1" w:styleId="14">
    <w:name w:val="修订1"/>
    <w:hidden/>
    <w:unhideWhenUsed/>
    <w:qFormat/>
    <w:uiPriority w:val="99"/>
    <w:rPr>
      <w:rFonts w:ascii="Times New Roman" w:hAnsi="Times New Roman" w:eastAsia="宋体" w:cs="Times New Roman"/>
      <w:kern w:val="2"/>
      <w:sz w:val="21"/>
      <w:szCs w:val="22"/>
      <w:lang w:val="en-US" w:eastAsia="zh-CN" w:bidi="ar-SA"/>
    </w:rPr>
  </w:style>
  <w:style w:type="character" w:customStyle="1" w:styleId="15">
    <w:name w:val="批注文字 Char"/>
    <w:basedOn w:val="8"/>
    <w:link w:val="2"/>
    <w:qFormat/>
    <w:uiPriority w:val="0"/>
    <w:rPr>
      <w:rFonts w:ascii="Times New Roman" w:hAnsi="Times New Roman" w:eastAsia="宋体" w:cs="Times New Roman"/>
      <w:kern w:val="2"/>
      <w:sz w:val="21"/>
      <w:szCs w:val="22"/>
    </w:rPr>
  </w:style>
  <w:style w:type="character" w:customStyle="1" w:styleId="16">
    <w:name w:val="批注主题 Char"/>
    <w:basedOn w:val="15"/>
    <w:link w:val="6"/>
    <w:semiHidden/>
    <w:qFormat/>
    <w:uiPriority w:val="0"/>
    <w:rPr>
      <w:rFonts w:ascii="Times New Roman" w:hAnsi="Times New Roman" w:eastAsia="宋体" w:cs="Times New Roman"/>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CF85-5D69-4C40-989D-EF70D1CC110A}">
  <ds:schemaRefs/>
</ds:datastoreItem>
</file>

<file path=docProps/app.xml><?xml version="1.0" encoding="utf-8"?>
<Properties xmlns="http://schemas.openxmlformats.org/officeDocument/2006/extended-properties" xmlns:vt="http://schemas.openxmlformats.org/officeDocument/2006/docPropsVTypes">
  <Template>Normal</Template>
  <Company>win7</Company>
  <Pages>10</Pages>
  <Words>4590</Words>
  <Characters>4665</Characters>
  <Lines>33</Lines>
  <Paragraphs>9</Paragraphs>
  <TotalTime>489</TotalTime>
  <ScaleCrop>false</ScaleCrop>
  <LinksUpToDate>false</LinksUpToDate>
  <CharactersWithSpaces>4697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2022-01-05T07:13:00Z</dcterms:created>
  <dc:creator>吴倩岚</dc:creator>
  <cp:lastModifiedBy>暴走萝莉</cp:lastModifiedBy>
  <cp:lastPrinted>2022-02-08T07:46:00Z</cp:lastPrinted>
  <dcterms:modified xsi:type="dcterms:W3CDTF">2022-10-18T06:04:23Z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81BB030D1EF2445392C499F54F732CD0</vt:lpwstr>
  </property>
</Properties>
</file>