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F7" w:rsidRPr="00D94AF7" w:rsidRDefault="00D94AF7" w:rsidP="00D94AF7">
      <w:pPr>
        <w:overflowPunct w:val="0"/>
        <w:adjustRightInd w:val="0"/>
        <w:snapToGrid w:val="0"/>
        <w:spacing w:line="580" w:lineRule="exact"/>
        <w:jc w:val="center"/>
        <w:rPr>
          <w:rFonts w:ascii="方正小标宋_GBK" w:eastAsia="方正小标宋_GBK" w:hAnsi="宋体" w:cs="宋体"/>
          <w:snapToGrid w:val="0"/>
          <w:spacing w:val="-4"/>
          <w:kern w:val="0"/>
          <w:sz w:val="36"/>
          <w:szCs w:val="36"/>
        </w:rPr>
      </w:pPr>
      <w:bookmarkStart w:id="0" w:name="_GoBack"/>
      <w:r w:rsidRPr="00D94AF7">
        <w:rPr>
          <w:rFonts w:ascii="方正小标宋_GBK" w:eastAsia="方正小标宋_GBK" w:hAnsi="宋体" w:cs="宋体" w:hint="eastAsia"/>
          <w:snapToGrid w:val="0"/>
          <w:spacing w:val="-4"/>
          <w:kern w:val="0"/>
          <w:sz w:val="36"/>
          <w:szCs w:val="36"/>
        </w:rPr>
        <w:t>苏州市必须入驻中介超市的</w:t>
      </w:r>
      <w:proofErr w:type="gramStart"/>
      <w:r w:rsidRPr="00D94AF7">
        <w:rPr>
          <w:rFonts w:ascii="方正小标宋_GBK" w:eastAsia="方正小标宋_GBK" w:hAnsi="宋体" w:cs="宋体" w:hint="eastAsia"/>
          <w:snapToGrid w:val="0"/>
          <w:spacing w:val="-4"/>
          <w:kern w:val="0"/>
          <w:sz w:val="36"/>
          <w:szCs w:val="36"/>
        </w:rPr>
        <w:t>工改涉审中介</w:t>
      </w:r>
      <w:proofErr w:type="gramEnd"/>
      <w:r w:rsidRPr="00D94AF7">
        <w:rPr>
          <w:rFonts w:ascii="方正小标宋_GBK" w:eastAsia="方正小标宋_GBK" w:hAnsi="宋体" w:cs="宋体" w:hint="eastAsia"/>
          <w:snapToGrid w:val="0"/>
          <w:spacing w:val="-4"/>
          <w:kern w:val="0"/>
          <w:sz w:val="36"/>
          <w:szCs w:val="36"/>
        </w:rPr>
        <w:t>事项清单（市级第一批）</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3"/>
        <w:gridCol w:w="963"/>
        <w:gridCol w:w="1018"/>
        <w:gridCol w:w="1019"/>
        <w:gridCol w:w="4866"/>
        <w:gridCol w:w="1067"/>
        <w:gridCol w:w="1067"/>
        <w:gridCol w:w="1069"/>
        <w:gridCol w:w="2037"/>
      </w:tblGrid>
      <w:tr w:rsidR="00D94AF7" w:rsidRPr="00D94AF7" w:rsidTr="002215AC">
        <w:trPr>
          <w:trHeight w:val="604"/>
          <w:tblHeader/>
          <w:jc w:val="center"/>
        </w:trPr>
        <w:tc>
          <w:tcPr>
            <w:tcW w:w="603" w:type="dxa"/>
            <w:tcMar>
              <w:left w:w="28" w:type="dxa"/>
              <w:right w:w="28" w:type="dxa"/>
            </w:tcMar>
            <w:vAlign w:val="center"/>
          </w:tcPr>
          <w:bookmarkEnd w:id="0"/>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序号</w:t>
            </w:r>
          </w:p>
        </w:tc>
        <w:tc>
          <w:tcPr>
            <w:tcW w:w="963"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部门</w:t>
            </w:r>
          </w:p>
        </w:tc>
        <w:tc>
          <w:tcPr>
            <w:tcW w:w="1018"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中介事项</w:t>
            </w:r>
          </w:p>
        </w:tc>
        <w:tc>
          <w:tcPr>
            <w:tcW w:w="1019"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审批事项</w:t>
            </w:r>
          </w:p>
        </w:tc>
        <w:tc>
          <w:tcPr>
            <w:tcW w:w="4866"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设定依据</w:t>
            </w:r>
          </w:p>
        </w:tc>
        <w:tc>
          <w:tcPr>
            <w:tcW w:w="1067"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中介机构</w:t>
            </w:r>
          </w:p>
        </w:tc>
        <w:tc>
          <w:tcPr>
            <w:tcW w:w="1067"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收费标准</w:t>
            </w:r>
          </w:p>
        </w:tc>
        <w:tc>
          <w:tcPr>
            <w:tcW w:w="1069"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服务时间</w:t>
            </w:r>
          </w:p>
        </w:tc>
        <w:tc>
          <w:tcPr>
            <w:tcW w:w="2037"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规范要求</w:t>
            </w:r>
          </w:p>
        </w:tc>
      </w:tr>
      <w:tr w:rsidR="00D94AF7" w:rsidRPr="00D94AF7" w:rsidTr="002215AC">
        <w:trPr>
          <w:trHeight w:val="1361"/>
          <w:jc w:val="center"/>
        </w:trPr>
        <w:tc>
          <w:tcPr>
            <w:tcW w:w="603"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1</w:t>
            </w:r>
          </w:p>
        </w:tc>
        <w:tc>
          <w:tcPr>
            <w:tcW w:w="963"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
                <w:snapToGrid w:val="0"/>
                <w:spacing w:val="-4"/>
                <w:kern w:val="0"/>
                <w:szCs w:val="21"/>
              </w:rPr>
            </w:pPr>
            <w:r w:rsidRPr="00D94AF7">
              <w:rPr>
                <w:rFonts w:ascii="宋体" w:eastAsia="宋体" w:hAnsi="宋体" w:cs="Times New Roman" w:hint="eastAsia"/>
                <w:bCs/>
                <w:snapToGrid w:val="0"/>
                <w:spacing w:val="-4"/>
                <w:kern w:val="0"/>
                <w:szCs w:val="21"/>
              </w:rPr>
              <w:t>市行政</w:t>
            </w:r>
            <w:proofErr w:type="gramStart"/>
            <w:r w:rsidRPr="00D94AF7">
              <w:rPr>
                <w:rFonts w:ascii="宋体" w:eastAsia="宋体" w:hAnsi="宋体" w:cs="Times New Roman" w:hint="eastAsia"/>
                <w:bCs/>
                <w:snapToGrid w:val="0"/>
                <w:spacing w:val="-4"/>
                <w:kern w:val="0"/>
                <w:szCs w:val="21"/>
              </w:rPr>
              <w:t>审批局</w:t>
            </w:r>
            <w:proofErr w:type="gramEnd"/>
          </w:p>
        </w:tc>
        <w:tc>
          <w:tcPr>
            <w:tcW w:w="1018" w:type="dxa"/>
            <w:tcMar>
              <w:left w:w="28" w:type="dxa"/>
              <w:right w:w="28" w:type="dxa"/>
            </w:tcMar>
            <w:vAlign w:val="center"/>
          </w:tcPr>
          <w:p w:rsidR="00D94AF7" w:rsidRPr="00D94AF7" w:rsidRDefault="00D94AF7" w:rsidP="00D94AF7">
            <w:pPr>
              <w:widowControl/>
              <w:textAlignment w:val="center"/>
              <w:rPr>
                <w:rFonts w:ascii="宋体" w:eastAsia="宋体" w:hAnsi="宋体" w:cs="Times New Roman"/>
                <w:b/>
                <w:snapToGrid w:val="0"/>
                <w:spacing w:val="-4"/>
                <w:kern w:val="0"/>
                <w:szCs w:val="21"/>
              </w:rPr>
            </w:pPr>
            <w:r w:rsidRPr="00D94AF7">
              <w:rPr>
                <w:rFonts w:ascii="宋体" w:eastAsia="宋体" w:hAnsi="宋体" w:cs="宋体" w:hint="eastAsia"/>
                <w:kern w:val="0"/>
                <w:szCs w:val="21"/>
                <w:lang w:bidi="ar"/>
              </w:rPr>
              <w:t>项目申请报告评估</w:t>
            </w:r>
          </w:p>
        </w:tc>
        <w:tc>
          <w:tcPr>
            <w:tcW w:w="1019" w:type="dxa"/>
            <w:tcMar>
              <w:left w:w="28" w:type="dxa"/>
              <w:right w:w="28" w:type="dxa"/>
            </w:tcMar>
            <w:vAlign w:val="center"/>
          </w:tcPr>
          <w:p w:rsidR="00D94AF7" w:rsidRPr="00D94AF7" w:rsidRDefault="00D94AF7" w:rsidP="00D94AF7">
            <w:pPr>
              <w:widowControl/>
              <w:textAlignment w:val="center"/>
              <w:rPr>
                <w:rFonts w:ascii="宋体" w:eastAsia="宋体" w:hAnsi="宋体" w:cs="Times New Roman"/>
                <w:b/>
                <w:bCs/>
                <w:spacing w:val="-4"/>
                <w:kern w:val="0"/>
                <w:szCs w:val="21"/>
              </w:rPr>
            </w:pPr>
            <w:r w:rsidRPr="00D94AF7">
              <w:rPr>
                <w:rFonts w:ascii="宋体" w:eastAsia="宋体" w:hAnsi="宋体" w:cs="Times New Roman" w:hint="eastAsia"/>
                <w:spacing w:val="-4"/>
                <w:kern w:val="0"/>
                <w:szCs w:val="21"/>
              </w:rPr>
              <w:t>项目可行性研究报告审批</w:t>
            </w:r>
          </w:p>
        </w:tc>
        <w:tc>
          <w:tcPr>
            <w:tcW w:w="4866" w:type="dxa"/>
            <w:tcMar>
              <w:left w:w="28" w:type="dxa"/>
              <w:right w:w="28" w:type="dxa"/>
            </w:tcMar>
            <w:vAlign w:val="center"/>
          </w:tcPr>
          <w:p w:rsidR="00D94AF7" w:rsidRPr="00D94AF7" w:rsidRDefault="00D94AF7" w:rsidP="00D94AF7">
            <w:pPr>
              <w:overflowPunct w:val="0"/>
              <w:adjustRightInd w:val="0"/>
              <w:snapToGrid w:val="0"/>
              <w:textAlignment w:val="center"/>
              <w:rPr>
                <w:rFonts w:ascii="宋体" w:eastAsia="宋体" w:hAnsi="宋体" w:cs="Times New Roman"/>
                <w:spacing w:val="-4"/>
                <w:kern w:val="0"/>
                <w:szCs w:val="21"/>
              </w:rPr>
            </w:pPr>
            <w:r w:rsidRPr="00D94AF7">
              <w:rPr>
                <w:rFonts w:ascii="宋体" w:eastAsia="宋体" w:hAnsi="宋体" w:cs="Times New Roman" w:hint="eastAsia"/>
                <w:spacing w:val="-4"/>
                <w:kern w:val="0"/>
                <w:szCs w:val="21"/>
              </w:rPr>
              <w:t>【行政法规】《政府投资条例》（国务院令第712号）第十一条  对经济社会发展、社会公众利益有重大影响或者投资规模较大的政府投资项目，投资主管部门或者其他有关部门应当在中介服务机构评估、公众参与、专家评议、风险评估的基础上</w:t>
            </w:r>
            <w:proofErr w:type="gramStart"/>
            <w:r w:rsidRPr="00D94AF7">
              <w:rPr>
                <w:rFonts w:ascii="宋体" w:eastAsia="宋体" w:hAnsi="宋体" w:cs="Times New Roman" w:hint="eastAsia"/>
                <w:spacing w:val="-4"/>
                <w:kern w:val="0"/>
                <w:szCs w:val="21"/>
              </w:rPr>
              <w:t>作出</w:t>
            </w:r>
            <w:proofErr w:type="gramEnd"/>
            <w:r w:rsidRPr="00D94AF7">
              <w:rPr>
                <w:rFonts w:ascii="宋体" w:eastAsia="宋体" w:hAnsi="宋体" w:cs="Times New Roman" w:hint="eastAsia"/>
                <w:spacing w:val="-4"/>
                <w:kern w:val="0"/>
                <w:szCs w:val="21"/>
              </w:rPr>
              <w:t>是否批准的决定。</w:t>
            </w:r>
          </w:p>
          <w:p w:rsidR="00D94AF7" w:rsidRPr="00D94AF7" w:rsidRDefault="00D94AF7" w:rsidP="00D94AF7">
            <w:pPr>
              <w:overflowPunct w:val="0"/>
              <w:adjustRightInd w:val="0"/>
              <w:snapToGrid w:val="0"/>
              <w:textAlignment w:val="center"/>
              <w:rPr>
                <w:rFonts w:ascii="宋体" w:eastAsia="宋体" w:hAnsi="宋体" w:cs="Times New Roman"/>
                <w:spacing w:val="-4"/>
                <w:kern w:val="0"/>
                <w:szCs w:val="21"/>
              </w:rPr>
            </w:pPr>
            <w:r w:rsidRPr="00D94AF7">
              <w:rPr>
                <w:rFonts w:ascii="宋体" w:eastAsia="宋体" w:hAnsi="宋体" w:cs="Times New Roman"/>
                <w:spacing w:val="-4"/>
                <w:kern w:val="0"/>
                <w:szCs w:val="21"/>
              </w:rPr>
              <w:t>《国家发展改革委关于印发投资咨询评估管理办法的通知》（</w:t>
            </w:r>
            <w:proofErr w:type="gramStart"/>
            <w:r w:rsidRPr="00D94AF7">
              <w:rPr>
                <w:rFonts w:ascii="宋体" w:eastAsia="宋体" w:hAnsi="宋体" w:cs="Times New Roman"/>
                <w:spacing w:val="-4"/>
                <w:kern w:val="0"/>
                <w:szCs w:val="21"/>
              </w:rPr>
              <w:t>发改投资规</w:t>
            </w:r>
            <w:proofErr w:type="gramEnd"/>
            <w:r w:rsidRPr="00D94AF7">
              <w:rPr>
                <w:rFonts w:ascii="宋体" w:eastAsia="宋体" w:hAnsi="宋体" w:cs="Times New Roman"/>
                <w:spacing w:val="-4"/>
                <w:kern w:val="0"/>
                <w:szCs w:val="21"/>
              </w:rPr>
              <w:t>〔2018〕1604号）、《江苏省发展改革委委托投资咨询评估管理办法》（苏发改</w:t>
            </w:r>
            <w:proofErr w:type="gramStart"/>
            <w:r w:rsidRPr="00D94AF7">
              <w:rPr>
                <w:rFonts w:ascii="宋体" w:eastAsia="宋体" w:hAnsi="宋体" w:cs="Times New Roman"/>
                <w:spacing w:val="-4"/>
                <w:kern w:val="0"/>
                <w:szCs w:val="21"/>
              </w:rPr>
              <w:t>规</w:t>
            </w:r>
            <w:proofErr w:type="gramEnd"/>
            <w:r w:rsidRPr="00D94AF7">
              <w:rPr>
                <w:rFonts w:ascii="宋体" w:eastAsia="宋体" w:hAnsi="宋体" w:cs="Times New Roman"/>
                <w:spacing w:val="-4"/>
                <w:kern w:val="0"/>
                <w:szCs w:val="21"/>
              </w:rPr>
              <w:t>发〔2013〕6号）</w:t>
            </w:r>
          </w:p>
        </w:tc>
        <w:tc>
          <w:tcPr>
            <w:tcW w:w="106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pacing w:val="-4"/>
                <w:kern w:val="0"/>
                <w:szCs w:val="21"/>
              </w:rPr>
            </w:pPr>
            <w:r w:rsidRPr="00D94AF7">
              <w:rPr>
                <w:rFonts w:ascii="宋体" w:eastAsia="宋体" w:hAnsi="宋体" w:cs="Times New Roman" w:hint="eastAsia"/>
                <w:spacing w:val="-4"/>
                <w:kern w:val="0"/>
                <w:szCs w:val="21"/>
              </w:rPr>
              <w:t>丙级及以上资格的工程咨询机构</w:t>
            </w:r>
          </w:p>
        </w:tc>
        <w:tc>
          <w:tcPr>
            <w:tcW w:w="106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pacing w:val="-4"/>
                <w:kern w:val="0"/>
                <w:szCs w:val="21"/>
              </w:rPr>
            </w:pPr>
            <w:r w:rsidRPr="00D94AF7">
              <w:rPr>
                <w:rFonts w:ascii="宋体" w:eastAsia="宋体" w:hAnsi="宋体" w:cs="Times New Roman" w:hint="eastAsia"/>
                <w:spacing w:val="-4"/>
                <w:kern w:val="0"/>
                <w:szCs w:val="21"/>
              </w:rPr>
              <w:t>根据周边城市市场调节价</w:t>
            </w:r>
          </w:p>
        </w:tc>
        <w:tc>
          <w:tcPr>
            <w:tcW w:w="1069"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pacing w:val="-4"/>
                <w:kern w:val="0"/>
                <w:szCs w:val="21"/>
              </w:rPr>
            </w:pPr>
            <w:r w:rsidRPr="00D94AF7">
              <w:rPr>
                <w:rFonts w:ascii="宋体" w:eastAsia="宋体" w:hAnsi="宋体" w:cs="Times New Roman" w:hint="eastAsia"/>
                <w:spacing w:val="-4"/>
                <w:kern w:val="0"/>
                <w:szCs w:val="21"/>
              </w:rPr>
              <w:t>双方协商约定</w:t>
            </w:r>
          </w:p>
        </w:tc>
        <w:tc>
          <w:tcPr>
            <w:tcW w:w="203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pacing w:val="-4"/>
                <w:kern w:val="0"/>
                <w:szCs w:val="21"/>
              </w:rPr>
            </w:pPr>
            <w:r w:rsidRPr="00D94AF7">
              <w:rPr>
                <w:rFonts w:ascii="宋体" w:eastAsia="宋体" w:hAnsi="宋体" w:cs="Times New Roman" w:hint="eastAsia"/>
                <w:spacing w:val="-4"/>
                <w:kern w:val="0"/>
                <w:szCs w:val="21"/>
              </w:rPr>
              <w:t>行政</w:t>
            </w:r>
            <w:proofErr w:type="gramStart"/>
            <w:r w:rsidRPr="00D94AF7">
              <w:rPr>
                <w:rFonts w:ascii="宋体" w:eastAsia="宋体" w:hAnsi="宋体" w:cs="Times New Roman" w:hint="eastAsia"/>
                <w:spacing w:val="-4"/>
                <w:kern w:val="0"/>
                <w:szCs w:val="21"/>
              </w:rPr>
              <w:t>审批局</w:t>
            </w:r>
            <w:proofErr w:type="gramEnd"/>
            <w:r w:rsidRPr="00D94AF7">
              <w:rPr>
                <w:rFonts w:ascii="宋体" w:eastAsia="宋体" w:hAnsi="宋体" w:cs="Times New Roman" w:hint="eastAsia"/>
                <w:spacing w:val="-4"/>
                <w:kern w:val="0"/>
                <w:szCs w:val="21"/>
              </w:rPr>
              <w:t>建立第三</w:t>
            </w:r>
            <w:proofErr w:type="gramStart"/>
            <w:r w:rsidRPr="00D94AF7">
              <w:rPr>
                <w:rFonts w:ascii="宋体" w:eastAsia="宋体" w:hAnsi="宋体" w:cs="Times New Roman" w:hint="eastAsia"/>
                <w:spacing w:val="-4"/>
                <w:kern w:val="0"/>
                <w:szCs w:val="21"/>
              </w:rPr>
              <w:t>方项目</w:t>
            </w:r>
            <w:proofErr w:type="gramEnd"/>
            <w:r w:rsidRPr="00D94AF7">
              <w:rPr>
                <w:rFonts w:ascii="宋体" w:eastAsia="宋体" w:hAnsi="宋体" w:cs="Times New Roman" w:hint="eastAsia"/>
                <w:spacing w:val="-4"/>
                <w:kern w:val="0"/>
                <w:szCs w:val="21"/>
              </w:rPr>
              <w:t>报告评估咨询库，按照入选次序、专业轮流对审批项目进行评估，申请人不得以任何理由要求行政</w:t>
            </w:r>
            <w:proofErr w:type="gramStart"/>
            <w:r w:rsidRPr="00D94AF7">
              <w:rPr>
                <w:rFonts w:ascii="宋体" w:eastAsia="宋体" w:hAnsi="宋体" w:cs="Times New Roman" w:hint="eastAsia"/>
                <w:spacing w:val="-4"/>
                <w:kern w:val="0"/>
                <w:szCs w:val="21"/>
              </w:rPr>
              <w:t>审批局</w:t>
            </w:r>
            <w:proofErr w:type="gramEnd"/>
            <w:r w:rsidRPr="00D94AF7">
              <w:rPr>
                <w:rFonts w:ascii="宋体" w:eastAsia="宋体" w:hAnsi="宋体" w:cs="Times New Roman" w:hint="eastAsia"/>
                <w:spacing w:val="-4"/>
                <w:kern w:val="0"/>
                <w:szCs w:val="21"/>
              </w:rPr>
              <w:t>指定委托第三方评估</w:t>
            </w:r>
          </w:p>
        </w:tc>
      </w:tr>
      <w:tr w:rsidR="00D94AF7" w:rsidRPr="00D94AF7" w:rsidTr="002215AC">
        <w:trPr>
          <w:trHeight w:val="2310"/>
          <w:jc w:val="center"/>
        </w:trPr>
        <w:tc>
          <w:tcPr>
            <w:tcW w:w="603"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2</w:t>
            </w:r>
          </w:p>
        </w:tc>
        <w:tc>
          <w:tcPr>
            <w:tcW w:w="963" w:type="dxa"/>
            <w:tcMar>
              <w:left w:w="28" w:type="dxa"/>
              <w:right w:w="28" w:type="dxa"/>
            </w:tcMar>
            <w:vAlign w:val="center"/>
          </w:tcPr>
          <w:p w:rsidR="00D94AF7" w:rsidRPr="00D94AF7" w:rsidRDefault="00D94AF7" w:rsidP="00D94AF7">
            <w:pPr>
              <w:adjustRightInd w:val="0"/>
              <w:spacing w:line="220" w:lineRule="exact"/>
              <w:jc w:val="left"/>
              <w:rPr>
                <w:rFonts w:ascii="宋体" w:eastAsia="宋体" w:hAnsi="宋体" w:cs="Times New Roman"/>
                <w:b/>
                <w:snapToGrid w:val="0"/>
                <w:spacing w:val="-4"/>
                <w:kern w:val="0"/>
                <w:szCs w:val="21"/>
              </w:rPr>
            </w:pPr>
            <w:r w:rsidRPr="00D94AF7">
              <w:rPr>
                <w:rFonts w:ascii="宋体" w:eastAsia="宋体" w:hAnsi="宋体" w:cs="宋体" w:hint="eastAsia"/>
                <w:kern w:val="0"/>
                <w:szCs w:val="21"/>
                <w:lang w:bidi="ar"/>
              </w:rPr>
              <w:t>市生态环境局</w:t>
            </w:r>
          </w:p>
        </w:tc>
        <w:tc>
          <w:tcPr>
            <w:tcW w:w="1018" w:type="dxa"/>
            <w:tcMar>
              <w:left w:w="28" w:type="dxa"/>
              <w:right w:w="28" w:type="dxa"/>
            </w:tcMar>
            <w:vAlign w:val="center"/>
          </w:tcPr>
          <w:p w:rsidR="00D94AF7" w:rsidRPr="00D94AF7" w:rsidRDefault="00D94AF7" w:rsidP="00D94AF7">
            <w:pPr>
              <w:overflowPunct w:val="0"/>
              <w:adjustRightInd w:val="0"/>
              <w:snapToGrid w:val="0"/>
              <w:jc w:val="left"/>
              <w:rPr>
                <w:rFonts w:ascii="宋体" w:eastAsia="宋体" w:hAnsi="宋体" w:cs="宋体"/>
                <w:kern w:val="0"/>
                <w:szCs w:val="21"/>
                <w:lang w:bidi="ar"/>
              </w:rPr>
            </w:pPr>
            <w:r w:rsidRPr="00D94AF7">
              <w:rPr>
                <w:rFonts w:ascii="宋体" w:eastAsia="宋体" w:hAnsi="宋体" w:cs="宋体" w:hint="eastAsia"/>
                <w:kern w:val="0"/>
                <w:szCs w:val="21"/>
                <w:lang w:bidi="ar"/>
              </w:rPr>
              <w:t>提供环境影响评价技术服务（不含辐射建设项目）</w:t>
            </w:r>
          </w:p>
        </w:tc>
        <w:tc>
          <w:tcPr>
            <w:tcW w:w="1019" w:type="dxa"/>
            <w:tcMar>
              <w:left w:w="28" w:type="dxa"/>
              <w:right w:w="28" w:type="dxa"/>
            </w:tcMar>
            <w:vAlign w:val="center"/>
          </w:tcPr>
          <w:p w:rsidR="00D94AF7" w:rsidRPr="00D94AF7" w:rsidRDefault="00D94AF7" w:rsidP="00D94AF7">
            <w:pPr>
              <w:overflowPunct w:val="0"/>
              <w:adjustRightInd w:val="0"/>
              <w:snapToGrid w:val="0"/>
              <w:jc w:val="left"/>
              <w:rPr>
                <w:rFonts w:ascii="宋体" w:eastAsia="宋体" w:hAnsi="宋体" w:cs="宋体"/>
                <w:kern w:val="0"/>
                <w:szCs w:val="21"/>
                <w:lang w:bidi="ar"/>
              </w:rPr>
            </w:pPr>
            <w:r w:rsidRPr="00D94AF7">
              <w:rPr>
                <w:rFonts w:ascii="宋体" w:eastAsia="宋体" w:hAnsi="宋体" w:cs="宋体" w:hint="eastAsia"/>
                <w:kern w:val="0"/>
                <w:szCs w:val="21"/>
                <w:lang w:bidi="ar"/>
              </w:rPr>
              <w:t>建设项目环境影响评价文件审批（不含入海排污口）</w:t>
            </w:r>
          </w:p>
        </w:tc>
        <w:tc>
          <w:tcPr>
            <w:tcW w:w="4866" w:type="dxa"/>
            <w:tcMar>
              <w:left w:w="28" w:type="dxa"/>
              <w:right w:w="28" w:type="dxa"/>
            </w:tcMar>
            <w:vAlign w:val="center"/>
          </w:tcPr>
          <w:p w:rsidR="00D94AF7" w:rsidRPr="00D94AF7" w:rsidRDefault="00D94AF7" w:rsidP="00D94AF7">
            <w:pPr>
              <w:widowControl/>
              <w:spacing w:line="250" w:lineRule="exact"/>
              <w:jc w:val="left"/>
              <w:rPr>
                <w:rFonts w:ascii="宋体" w:eastAsia="宋体" w:hAnsi="宋体" w:cs="宋体"/>
                <w:snapToGrid w:val="0"/>
                <w:spacing w:val="-4"/>
                <w:kern w:val="0"/>
                <w:szCs w:val="21"/>
                <w:lang w:bidi="ar"/>
              </w:rPr>
            </w:pPr>
            <w:r w:rsidRPr="00D94AF7">
              <w:rPr>
                <w:rFonts w:ascii="宋体" w:eastAsia="宋体" w:hAnsi="宋体" w:cs="宋体" w:hint="eastAsia"/>
                <w:snapToGrid w:val="0"/>
                <w:spacing w:val="-4"/>
                <w:kern w:val="0"/>
                <w:szCs w:val="21"/>
                <w:lang w:bidi="ar"/>
              </w:rPr>
              <w:t xml:space="preserve">【法律】《中华人民共和国环境影响评价法》  </w:t>
            </w:r>
            <w:r w:rsidRPr="00D94AF7">
              <w:rPr>
                <w:rFonts w:ascii="宋体" w:eastAsia="宋体" w:hAnsi="宋体" w:cs="宋体" w:hint="eastAsia"/>
                <w:snapToGrid w:val="0"/>
                <w:spacing w:val="-4"/>
                <w:kern w:val="0"/>
                <w:szCs w:val="21"/>
                <w:lang w:bidi="ar"/>
              </w:rPr>
              <w:br/>
              <w:t xml:space="preserve">　　第十六条 国家根据建设项目对环境的影响程度，对建设项目的环境影响评价实行分类管理。</w:t>
            </w:r>
          </w:p>
          <w:p w:rsidR="00D94AF7" w:rsidRPr="00D94AF7" w:rsidRDefault="00D94AF7" w:rsidP="00D94AF7">
            <w:pPr>
              <w:widowControl/>
              <w:spacing w:line="250" w:lineRule="exact"/>
              <w:ind w:firstLine="482"/>
              <w:jc w:val="left"/>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建设单位应当按照下列规定组织编制环境影响报告书、环境影响报告表或者填报环境影响登记表(以下统称环境影响评价文件)：</w:t>
            </w:r>
          </w:p>
          <w:p w:rsidR="00D94AF7" w:rsidRPr="00D94AF7" w:rsidRDefault="00D94AF7" w:rsidP="00D94AF7">
            <w:pPr>
              <w:widowControl/>
              <w:spacing w:line="250" w:lineRule="exact"/>
              <w:ind w:firstLine="482"/>
              <w:jc w:val="left"/>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w:t>
            </w:r>
            <w:proofErr w:type="gramStart"/>
            <w:r w:rsidRPr="00D94AF7">
              <w:rPr>
                <w:rFonts w:ascii="宋体" w:eastAsia="宋体" w:hAnsi="宋体" w:cs="Times New Roman" w:hint="eastAsia"/>
                <w:snapToGrid w:val="0"/>
                <w:spacing w:val="-4"/>
                <w:kern w:val="0"/>
                <w:szCs w:val="21"/>
                <w:lang w:bidi="ar"/>
              </w:rPr>
              <w:t>一</w:t>
            </w:r>
            <w:proofErr w:type="gramEnd"/>
            <w:r w:rsidRPr="00D94AF7">
              <w:rPr>
                <w:rFonts w:ascii="宋体" w:eastAsia="宋体" w:hAnsi="宋体" w:cs="Times New Roman" w:hint="eastAsia"/>
                <w:snapToGrid w:val="0"/>
                <w:spacing w:val="-4"/>
                <w:kern w:val="0"/>
                <w:szCs w:val="21"/>
                <w:lang w:bidi="ar"/>
              </w:rPr>
              <w:t>)可能造成重大环境影响的，应当编制环境影响报告书，对产生的环境影响进行全面评价；</w:t>
            </w:r>
          </w:p>
          <w:p w:rsidR="00D94AF7" w:rsidRPr="00D94AF7" w:rsidRDefault="00D94AF7" w:rsidP="00D94AF7">
            <w:pPr>
              <w:widowControl/>
              <w:spacing w:line="250" w:lineRule="exact"/>
              <w:ind w:firstLine="482"/>
              <w:jc w:val="left"/>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(二)可能造成轻度环境影响的，应当编制环境影响报告表，对产生的环境影响进行分析或者专项评价；</w:t>
            </w:r>
          </w:p>
          <w:p w:rsidR="00D94AF7" w:rsidRPr="00D94AF7" w:rsidRDefault="00D94AF7" w:rsidP="00D94AF7">
            <w:pPr>
              <w:widowControl/>
              <w:spacing w:line="250" w:lineRule="exact"/>
              <w:ind w:firstLine="482"/>
              <w:jc w:val="left"/>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(三)对环境影响很小、不需要进行环境影响评价的，应当填报环境影响登记表。</w:t>
            </w:r>
          </w:p>
          <w:p w:rsidR="00D94AF7" w:rsidRPr="00D94AF7" w:rsidRDefault="00D94AF7" w:rsidP="00D94AF7">
            <w:pPr>
              <w:widowControl/>
              <w:spacing w:line="250" w:lineRule="exact"/>
              <w:ind w:firstLine="482"/>
              <w:jc w:val="left"/>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建设项目的环境影响评价分类管理名录，由国务院生态环境主管部门制定并公布。</w:t>
            </w:r>
          </w:p>
          <w:p w:rsidR="00D94AF7" w:rsidRPr="00D94AF7" w:rsidRDefault="00D94AF7" w:rsidP="00D94AF7">
            <w:pPr>
              <w:widowControl/>
              <w:spacing w:line="250" w:lineRule="exact"/>
              <w:ind w:firstLine="480"/>
              <w:jc w:val="left"/>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第十九条 建设单位可以委托技术单位对其建设项目开展环境影响评价，编制建设项目环境影响报告书、环境影响报告表；建设单位具备环境影响评价技术能力的，可以自行对其建设项目开展环境影响评价，编</w:t>
            </w:r>
            <w:r w:rsidRPr="00D94AF7">
              <w:rPr>
                <w:rFonts w:ascii="宋体" w:eastAsia="宋体" w:hAnsi="宋体" w:cs="Times New Roman" w:hint="eastAsia"/>
                <w:snapToGrid w:val="0"/>
                <w:spacing w:val="-4"/>
                <w:kern w:val="0"/>
                <w:szCs w:val="21"/>
                <w:lang w:bidi="ar"/>
              </w:rPr>
              <w:lastRenderedPageBreak/>
              <w:t>制建设项目环境影响报告书、环境影响报告表。</w:t>
            </w:r>
          </w:p>
          <w:p w:rsidR="00D94AF7" w:rsidRPr="00D94AF7" w:rsidRDefault="00D94AF7" w:rsidP="00D94AF7">
            <w:pPr>
              <w:widowControl/>
              <w:spacing w:line="250" w:lineRule="exact"/>
              <w:ind w:firstLine="482"/>
              <w:jc w:val="left"/>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接受委托为建设单位编制建设项目环境影响报告书、环境影响报告表的技术单位，不得与负责审批建设项目环境影响报告书、环境影响报告表的生态环境主管部门或者其他有关审批部门存在任何利益关系。</w:t>
            </w:r>
          </w:p>
          <w:p w:rsidR="00D94AF7" w:rsidRPr="00D94AF7" w:rsidRDefault="00D94AF7" w:rsidP="00D94AF7">
            <w:pPr>
              <w:widowControl/>
              <w:spacing w:line="250" w:lineRule="exact"/>
              <w:ind w:firstLine="482"/>
              <w:jc w:val="left"/>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第二十条 任何单位和个人不得为建设单位指定编制建设项目环境影响报告书、环境影响报告表的技术单位。</w:t>
            </w:r>
          </w:p>
          <w:p w:rsidR="00D94AF7" w:rsidRPr="00D94AF7" w:rsidRDefault="00D94AF7" w:rsidP="00D94AF7">
            <w:pPr>
              <w:adjustRightInd w:val="0"/>
              <w:spacing w:line="250" w:lineRule="exact"/>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第二十二条 建设项目的环境影响报告书、报告表，由建设单位按照国务院的规定报有审批权的生态环境主管部门审批。国家对环境影响登记表实行备案管理。</w:t>
            </w:r>
          </w:p>
        </w:tc>
        <w:tc>
          <w:tcPr>
            <w:tcW w:w="1067"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lastRenderedPageBreak/>
              <w:t>——</w:t>
            </w:r>
          </w:p>
        </w:tc>
        <w:tc>
          <w:tcPr>
            <w:tcW w:w="106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市场调节价</w:t>
            </w:r>
          </w:p>
        </w:tc>
        <w:tc>
          <w:tcPr>
            <w:tcW w:w="1069"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双方协商约定</w:t>
            </w:r>
          </w:p>
        </w:tc>
        <w:tc>
          <w:tcPr>
            <w:tcW w:w="203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申请人自行编制或委托相关单位编制，审批部门不得以任何形式要求申请人委托特定中介机构提供服务</w:t>
            </w:r>
          </w:p>
        </w:tc>
      </w:tr>
      <w:tr w:rsidR="00D94AF7" w:rsidRPr="00D94AF7" w:rsidTr="002215AC">
        <w:trPr>
          <w:trHeight w:val="90"/>
          <w:jc w:val="center"/>
        </w:trPr>
        <w:tc>
          <w:tcPr>
            <w:tcW w:w="603"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lastRenderedPageBreak/>
              <w:t>3</w:t>
            </w:r>
          </w:p>
        </w:tc>
        <w:tc>
          <w:tcPr>
            <w:tcW w:w="963" w:type="dxa"/>
            <w:tcMar>
              <w:left w:w="28" w:type="dxa"/>
              <w:right w:w="28" w:type="dxa"/>
            </w:tcMar>
            <w:vAlign w:val="center"/>
          </w:tcPr>
          <w:p w:rsidR="00D94AF7" w:rsidRPr="00D94AF7" w:rsidRDefault="00D94AF7" w:rsidP="00D94AF7">
            <w:pPr>
              <w:overflowPunct w:val="0"/>
              <w:adjustRightInd w:val="0"/>
              <w:snapToGrid w:val="0"/>
              <w:jc w:val="left"/>
              <w:rPr>
                <w:rFonts w:ascii="宋体" w:eastAsia="宋体" w:hAnsi="宋体" w:cs="Times New Roman"/>
                <w:b/>
                <w:snapToGrid w:val="0"/>
                <w:spacing w:val="-4"/>
                <w:kern w:val="0"/>
                <w:szCs w:val="21"/>
              </w:rPr>
            </w:pPr>
            <w:r w:rsidRPr="00D94AF7">
              <w:rPr>
                <w:rFonts w:ascii="宋体" w:eastAsia="宋体" w:hAnsi="宋体" w:cs="宋体" w:hint="eastAsia"/>
                <w:kern w:val="0"/>
                <w:szCs w:val="21"/>
                <w:lang w:bidi="ar"/>
              </w:rPr>
              <w:t>市生态环境局</w:t>
            </w:r>
          </w:p>
        </w:tc>
        <w:tc>
          <w:tcPr>
            <w:tcW w:w="1018" w:type="dxa"/>
            <w:tcMar>
              <w:left w:w="28" w:type="dxa"/>
              <w:right w:w="28" w:type="dxa"/>
            </w:tcMar>
            <w:vAlign w:val="center"/>
          </w:tcPr>
          <w:p w:rsidR="00D94AF7" w:rsidRPr="00D94AF7" w:rsidRDefault="00D94AF7" w:rsidP="00D94AF7">
            <w:pPr>
              <w:overflowPunct w:val="0"/>
              <w:adjustRightInd w:val="0"/>
              <w:snapToGrid w:val="0"/>
              <w:jc w:val="left"/>
              <w:rPr>
                <w:rFonts w:ascii="宋体" w:eastAsia="宋体" w:hAnsi="宋体" w:cs="宋体"/>
                <w:kern w:val="0"/>
                <w:szCs w:val="21"/>
                <w:lang w:bidi="ar"/>
              </w:rPr>
            </w:pPr>
            <w:r w:rsidRPr="00D94AF7">
              <w:rPr>
                <w:rFonts w:ascii="宋体" w:eastAsia="宋体" w:hAnsi="宋体" w:cs="宋体" w:hint="eastAsia"/>
                <w:kern w:val="0"/>
                <w:szCs w:val="21"/>
                <w:lang w:bidi="ar"/>
              </w:rPr>
              <w:t>提供环境影响评价技术服务（辐射建设项目）</w:t>
            </w:r>
          </w:p>
        </w:tc>
        <w:tc>
          <w:tcPr>
            <w:tcW w:w="1019" w:type="dxa"/>
            <w:tcMar>
              <w:left w:w="28" w:type="dxa"/>
              <w:right w:w="28" w:type="dxa"/>
            </w:tcMar>
            <w:vAlign w:val="center"/>
          </w:tcPr>
          <w:p w:rsidR="00D94AF7" w:rsidRPr="00D94AF7" w:rsidRDefault="00D94AF7" w:rsidP="00D94AF7">
            <w:pPr>
              <w:overflowPunct w:val="0"/>
              <w:adjustRightInd w:val="0"/>
              <w:snapToGrid w:val="0"/>
              <w:jc w:val="left"/>
              <w:rPr>
                <w:rFonts w:ascii="宋体" w:eastAsia="宋体" w:hAnsi="宋体" w:cs="宋体"/>
                <w:kern w:val="0"/>
                <w:szCs w:val="21"/>
                <w:lang w:bidi="ar"/>
              </w:rPr>
            </w:pPr>
            <w:r w:rsidRPr="00D94AF7">
              <w:rPr>
                <w:rFonts w:ascii="宋体" w:eastAsia="宋体" w:hAnsi="宋体" w:cs="宋体" w:hint="eastAsia"/>
                <w:kern w:val="0"/>
                <w:szCs w:val="21"/>
                <w:lang w:bidi="ar"/>
              </w:rPr>
              <w:t>建设项目环境影响评价文件审批</w:t>
            </w:r>
          </w:p>
        </w:tc>
        <w:tc>
          <w:tcPr>
            <w:tcW w:w="4866" w:type="dxa"/>
            <w:tcMar>
              <w:left w:w="28" w:type="dxa"/>
              <w:right w:w="28" w:type="dxa"/>
            </w:tcMar>
            <w:vAlign w:val="center"/>
          </w:tcPr>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 xml:space="preserve">【法律】《中华人民共和国环境影响评价法》  </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第十六条　国家根据建设项目对环境的影响程度，对建设项目的环境影响评价实行分类管理。</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建设单位应当按照下列规定组织编制环境影响报告书、环境影响报告表或者填报环境影响登记表（以下统称环境影响评价文件）：</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（一）可能造成重大环境影响的，应当编制环境影响报告书，对产生的环境影响进行全面评价；</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（二）可能造成轻度环境影响的，应当编制环境影响报告表，对产生的环境影响进行分析或者专项评价；</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（三）对环境影响很小、不需要进行环境影响评价的，应当填报环境影响登记表。</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建设项目的环境影响评价分类管理名录，由国务院生态环境主管部门制定并公布。</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第十九条　建设单位可以委托技术单位对其建设项目开展环境影响评价，编制建设项目环境影响报告书、环境影响报告表；建设单位具备环境影响评价技术能力</w:t>
            </w:r>
            <w:r w:rsidRPr="00D94AF7">
              <w:rPr>
                <w:rFonts w:ascii="宋体" w:eastAsia="宋体" w:hAnsi="宋体" w:cs="Times New Roman" w:hint="eastAsia"/>
                <w:snapToGrid w:val="0"/>
                <w:spacing w:val="-4"/>
                <w:kern w:val="0"/>
                <w:szCs w:val="21"/>
                <w:lang w:bidi="ar"/>
              </w:rPr>
              <w:lastRenderedPageBreak/>
              <w:t>的，可以自行对其建设项目开展环境影响评价，编制建设项目环境影响报告书、环境影响报告表。</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编制建设项目环境影响报告书、环境影响报告表应当遵守国家有关环境影响评价标准、技术规范等规定。</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国务院生态环境主管部门应当制定建设项目环境影响报告书、环境影响报告表编制的能力建设指南和监管办法。</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 xml:space="preserve">接受委托为建设单位编制建设项目环境影响报告书、环境影响报告表的技术单位，不得与负责审批建设项目环境影响报告书、环境影响报告表的生态环境主管部门或者其他有关审批部门存在任何利益关系。                                          </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第二十条　建设单位应当对建设项目环境影响报告书、环境影响报告表的内容和结论负责，接受委托编制建设项目环境影响报告书、环境影响报告表的技术单位对其编制的建设项目环境影响报告书、环境影响报告</w:t>
            </w:r>
            <w:proofErr w:type="gramStart"/>
            <w:r w:rsidRPr="00D94AF7">
              <w:rPr>
                <w:rFonts w:ascii="宋体" w:eastAsia="宋体" w:hAnsi="宋体" w:cs="Times New Roman" w:hint="eastAsia"/>
                <w:snapToGrid w:val="0"/>
                <w:spacing w:val="-4"/>
                <w:kern w:val="0"/>
                <w:szCs w:val="21"/>
                <w:lang w:bidi="ar"/>
              </w:rPr>
              <w:t>表承担</w:t>
            </w:r>
            <w:proofErr w:type="gramEnd"/>
            <w:r w:rsidRPr="00D94AF7">
              <w:rPr>
                <w:rFonts w:ascii="宋体" w:eastAsia="宋体" w:hAnsi="宋体" w:cs="Times New Roman" w:hint="eastAsia"/>
                <w:snapToGrid w:val="0"/>
                <w:spacing w:val="-4"/>
                <w:kern w:val="0"/>
                <w:szCs w:val="21"/>
                <w:lang w:bidi="ar"/>
              </w:rPr>
              <w:t>相应责任。设区的市级以上人民政府生态环境主管部门应当加强对建设项目环境影响报告书、环境影响报告表编制单位的监督管理和质量考核。</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负责审批建设项目环境影响报告书、环境影响报告表的生态环境主管部门应当将编制单位、编制主持人和主要编制人员的相关违法信息记入社会诚信档案，并纳入全国信用信息共享平台和国家企业信用信息公示系统向社会公布。</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 xml:space="preserve">任何单位和个人不得为建设单位指定编制建设项目环境影响报告书、环境影响报告表的技术单位。                           </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第二十二条　建设项目的环境影响报告书、报告表，由建设单位按照国务院的规定报有审批权的生态环境主管部门审批。</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lastRenderedPageBreak/>
              <w:t>海洋工程建设项目的海洋环境影响报告书的审批，依照《中华人民共和国海洋环境保护法》的规定办理。</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审批部门应当自收到环境影响报告书之日起六十日内，收到环境影响报告表之日起三十日内，分别</w:t>
            </w:r>
            <w:proofErr w:type="gramStart"/>
            <w:r w:rsidRPr="00D94AF7">
              <w:rPr>
                <w:rFonts w:ascii="宋体" w:eastAsia="宋体" w:hAnsi="宋体" w:cs="Times New Roman" w:hint="eastAsia"/>
                <w:snapToGrid w:val="0"/>
                <w:spacing w:val="-4"/>
                <w:kern w:val="0"/>
                <w:szCs w:val="21"/>
                <w:lang w:bidi="ar"/>
              </w:rPr>
              <w:t>作出</w:t>
            </w:r>
            <w:proofErr w:type="gramEnd"/>
            <w:r w:rsidRPr="00D94AF7">
              <w:rPr>
                <w:rFonts w:ascii="宋体" w:eastAsia="宋体" w:hAnsi="宋体" w:cs="Times New Roman" w:hint="eastAsia"/>
                <w:snapToGrid w:val="0"/>
                <w:spacing w:val="-4"/>
                <w:kern w:val="0"/>
                <w:szCs w:val="21"/>
                <w:lang w:bidi="ar"/>
              </w:rPr>
              <w:t>审批决定并书面通知建设单位。</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国家对环境影响登记表实行备案管理。</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审核、审批建设项目环境影响报告书、报告表以及备案环境影响登记表，不得收取任何费用。</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 xml:space="preserve">【法律】《中华人民共和国放射性污染防治法》 </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 xml:space="preserve">第二十九条 生产、销售、使用放射性同位素和加速器、中子发生器以及含放射源的射线装置的单位，应当在申请领取许可证前编制环境影响评价文件，报省、自治区、直辖市人民政府环境保护行政主管部门审查批准；未经批准，有关部门不得颁发许可证。                    </w:t>
            </w:r>
          </w:p>
        </w:tc>
        <w:tc>
          <w:tcPr>
            <w:tcW w:w="1067"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lastRenderedPageBreak/>
              <w:t>——</w:t>
            </w:r>
          </w:p>
        </w:tc>
        <w:tc>
          <w:tcPr>
            <w:tcW w:w="106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市场调节价</w:t>
            </w:r>
          </w:p>
        </w:tc>
        <w:tc>
          <w:tcPr>
            <w:tcW w:w="1069"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双方协商约定</w:t>
            </w:r>
          </w:p>
        </w:tc>
        <w:tc>
          <w:tcPr>
            <w:tcW w:w="203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申请人自行委托，审批部门不得以任何形式要求申请人委托特定中介机构提供服务</w:t>
            </w:r>
          </w:p>
        </w:tc>
      </w:tr>
      <w:tr w:rsidR="00D94AF7" w:rsidRPr="00D94AF7" w:rsidTr="002215AC">
        <w:trPr>
          <w:trHeight w:val="2146"/>
          <w:jc w:val="center"/>
        </w:trPr>
        <w:tc>
          <w:tcPr>
            <w:tcW w:w="603"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lastRenderedPageBreak/>
              <w:t>4</w:t>
            </w:r>
          </w:p>
        </w:tc>
        <w:tc>
          <w:tcPr>
            <w:tcW w:w="963" w:type="dxa"/>
            <w:tcMar>
              <w:left w:w="28" w:type="dxa"/>
              <w:right w:w="28" w:type="dxa"/>
            </w:tcMar>
            <w:vAlign w:val="center"/>
          </w:tcPr>
          <w:p w:rsidR="00D94AF7" w:rsidRPr="00D94AF7" w:rsidRDefault="00D94AF7" w:rsidP="00D94AF7">
            <w:pPr>
              <w:adjustRightInd w:val="0"/>
              <w:spacing w:line="220" w:lineRule="exact"/>
              <w:jc w:val="left"/>
              <w:rPr>
                <w:rFonts w:ascii="宋体" w:eastAsia="宋体" w:hAnsi="宋体" w:cs="Times New Roman"/>
                <w:b/>
                <w:snapToGrid w:val="0"/>
                <w:spacing w:val="-4"/>
                <w:kern w:val="0"/>
                <w:szCs w:val="21"/>
              </w:rPr>
            </w:pPr>
            <w:r w:rsidRPr="00D94AF7">
              <w:rPr>
                <w:rFonts w:ascii="宋体" w:eastAsia="宋体" w:hAnsi="宋体" w:cs="Times New Roman"/>
                <w:szCs w:val="21"/>
              </w:rPr>
              <w:t>市</w:t>
            </w:r>
            <w:r w:rsidRPr="00D94AF7">
              <w:rPr>
                <w:rFonts w:ascii="宋体" w:eastAsia="宋体" w:hAnsi="宋体" w:cs="Times New Roman" w:hint="eastAsia"/>
                <w:szCs w:val="21"/>
              </w:rPr>
              <w:t>生态环境局</w:t>
            </w:r>
          </w:p>
        </w:tc>
        <w:tc>
          <w:tcPr>
            <w:tcW w:w="1018" w:type="dxa"/>
            <w:tcMar>
              <w:left w:w="28" w:type="dxa"/>
              <w:right w:w="28" w:type="dxa"/>
            </w:tcMar>
            <w:vAlign w:val="center"/>
          </w:tcPr>
          <w:p w:rsidR="00D94AF7" w:rsidRPr="00D94AF7" w:rsidRDefault="00D94AF7" w:rsidP="00D94AF7">
            <w:pPr>
              <w:adjustRightInd w:val="0"/>
              <w:spacing w:line="220" w:lineRule="exact"/>
              <w:rPr>
                <w:rFonts w:ascii="宋体" w:eastAsia="宋体" w:hAnsi="宋体" w:cs="Times New Roman"/>
                <w:b/>
                <w:snapToGrid w:val="0"/>
                <w:spacing w:val="-4"/>
                <w:kern w:val="0"/>
                <w:szCs w:val="21"/>
              </w:rPr>
            </w:pPr>
            <w:r w:rsidRPr="00D94AF7">
              <w:rPr>
                <w:rFonts w:ascii="宋体" w:eastAsia="宋体" w:hAnsi="宋体" w:cs="Arial"/>
                <w:kern w:val="0"/>
                <w:szCs w:val="21"/>
              </w:rPr>
              <w:t>入河排污口设置论证报告</w:t>
            </w:r>
          </w:p>
        </w:tc>
        <w:tc>
          <w:tcPr>
            <w:tcW w:w="1019" w:type="dxa"/>
            <w:tcMar>
              <w:left w:w="28" w:type="dxa"/>
              <w:right w:w="28" w:type="dxa"/>
            </w:tcMar>
            <w:vAlign w:val="center"/>
          </w:tcPr>
          <w:p w:rsidR="00D94AF7" w:rsidRPr="00D94AF7" w:rsidRDefault="00D94AF7" w:rsidP="00D94AF7">
            <w:pPr>
              <w:adjustRightInd w:val="0"/>
              <w:spacing w:line="220" w:lineRule="exact"/>
              <w:rPr>
                <w:rFonts w:ascii="宋体" w:eastAsia="宋体" w:hAnsi="宋体" w:cs="Times New Roman"/>
                <w:szCs w:val="21"/>
              </w:rPr>
            </w:pPr>
            <w:r w:rsidRPr="00D94AF7">
              <w:rPr>
                <w:rFonts w:ascii="宋体" w:eastAsia="宋体" w:hAnsi="宋体" w:cs="Times New Roman" w:hint="eastAsia"/>
                <w:szCs w:val="21"/>
              </w:rPr>
              <w:t>江河、湖泊新建、改建或者扩大排污口设置审批</w:t>
            </w:r>
          </w:p>
          <w:p w:rsidR="00D94AF7" w:rsidRPr="00D94AF7" w:rsidRDefault="00D94AF7" w:rsidP="00D94AF7">
            <w:pPr>
              <w:adjustRightInd w:val="0"/>
              <w:spacing w:line="220" w:lineRule="exact"/>
              <w:rPr>
                <w:rFonts w:ascii="宋体" w:eastAsia="宋体" w:hAnsi="宋体" w:cs="Times New Roman"/>
                <w:b/>
                <w:snapToGrid w:val="0"/>
                <w:spacing w:val="-4"/>
                <w:kern w:val="0"/>
                <w:szCs w:val="21"/>
              </w:rPr>
            </w:pPr>
          </w:p>
        </w:tc>
        <w:tc>
          <w:tcPr>
            <w:tcW w:w="4866" w:type="dxa"/>
            <w:tcMar>
              <w:left w:w="28" w:type="dxa"/>
              <w:right w:w="28" w:type="dxa"/>
            </w:tcMar>
            <w:vAlign w:val="center"/>
          </w:tcPr>
          <w:p w:rsidR="00D94AF7" w:rsidRPr="00D94AF7" w:rsidRDefault="00D94AF7" w:rsidP="00D94AF7">
            <w:pPr>
              <w:widowControl/>
              <w:spacing w:line="250" w:lineRule="exact"/>
              <w:jc w:val="left"/>
              <w:rPr>
                <w:rFonts w:ascii="宋体" w:eastAsia="宋体" w:hAnsi="宋体" w:cs="仿宋_GB2312"/>
                <w:kern w:val="0"/>
                <w:szCs w:val="21"/>
              </w:rPr>
            </w:pPr>
            <w:r w:rsidRPr="00D94AF7">
              <w:rPr>
                <w:rFonts w:ascii="宋体" w:eastAsia="宋体" w:hAnsi="宋体" w:cs="仿宋_GB2312" w:hint="eastAsia"/>
                <w:kern w:val="0"/>
                <w:szCs w:val="21"/>
              </w:rPr>
              <w:t>【法律】《中华人民共和国水污染防治法》第十九条第二款  建设单位在江河、湖泊新建、改建、扩建排污口的，应当取得水行政主管部门或者流域管理机构同意；涉及通航、渔业水域的，环境保护主管部门在审批环境影响评价文件时，应当征求交通、渔业主管部门的意见。《中华人民共和国水法》第三十四条第二款  在江河、湖泊新建、改建或者扩大排污口，应当经过有管辖权的水行政主管部门或者流域管理机构同意，由环境保护行政主管部门负责对该建设项目的环境影响报告书进行审批。</w:t>
            </w:r>
          </w:p>
          <w:p w:rsidR="00D94AF7" w:rsidRPr="00D94AF7" w:rsidRDefault="00D94AF7" w:rsidP="00D94AF7">
            <w:pPr>
              <w:widowControl/>
              <w:spacing w:line="250" w:lineRule="exact"/>
              <w:jc w:val="left"/>
              <w:rPr>
                <w:rFonts w:ascii="宋体" w:eastAsia="宋体" w:hAnsi="宋体" w:cs="Times New Roman"/>
                <w:snapToGrid w:val="0"/>
                <w:spacing w:val="-4"/>
                <w:kern w:val="0"/>
                <w:szCs w:val="21"/>
                <w:lang w:bidi="ar"/>
              </w:rPr>
            </w:pPr>
            <w:r w:rsidRPr="00D94AF7">
              <w:rPr>
                <w:rFonts w:ascii="宋体" w:eastAsia="宋体" w:hAnsi="宋体" w:cs="仿宋_GB2312" w:hint="eastAsia"/>
                <w:kern w:val="0"/>
                <w:szCs w:val="21"/>
              </w:rPr>
              <w:t>【地方性法规】《江苏水资源管理条例》第二十七条　在江河、湖泊新建、改建或者扩大排污口，应当经有管辖权的水行政主管部门同意后，由环境保护行政主管部门审批环境影响报告书。</w:t>
            </w:r>
          </w:p>
          <w:p w:rsidR="00D94AF7" w:rsidRPr="00D94AF7" w:rsidRDefault="00D94AF7" w:rsidP="00D94AF7">
            <w:pPr>
              <w:widowControl/>
              <w:spacing w:line="250" w:lineRule="exact"/>
              <w:jc w:val="left"/>
              <w:rPr>
                <w:rFonts w:ascii="宋体" w:eastAsia="宋体" w:hAnsi="宋体" w:cs="仿宋_GB2312"/>
                <w:kern w:val="0"/>
                <w:szCs w:val="21"/>
              </w:rPr>
            </w:pPr>
            <w:r w:rsidRPr="00D94AF7">
              <w:rPr>
                <w:rFonts w:ascii="宋体" w:eastAsia="宋体" w:hAnsi="宋体" w:cs="仿宋_GB2312" w:hint="eastAsia"/>
                <w:kern w:val="0"/>
                <w:szCs w:val="21"/>
              </w:rPr>
              <w:t>【规章】《</w:t>
            </w:r>
            <w:r w:rsidRPr="00D94AF7">
              <w:rPr>
                <w:rFonts w:ascii="宋体" w:eastAsia="宋体" w:hAnsi="宋体" w:cs="仿宋_GB2312"/>
                <w:kern w:val="0"/>
                <w:szCs w:val="21"/>
              </w:rPr>
              <w:t>入河排污口监督管理办法</w:t>
            </w:r>
            <w:r w:rsidRPr="00D94AF7">
              <w:rPr>
                <w:rFonts w:ascii="宋体" w:eastAsia="宋体" w:hAnsi="宋体" w:cs="仿宋_GB2312" w:hint="eastAsia"/>
                <w:kern w:val="0"/>
                <w:szCs w:val="21"/>
              </w:rPr>
              <w:t>》（水利部令第</w:t>
            </w:r>
            <w:r w:rsidRPr="00D94AF7">
              <w:rPr>
                <w:rFonts w:ascii="宋体" w:eastAsia="宋体" w:hAnsi="宋体" w:cs="仿宋_GB2312" w:hint="eastAsia"/>
                <w:kern w:val="0"/>
                <w:szCs w:val="21"/>
              </w:rPr>
              <w:lastRenderedPageBreak/>
              <w:t>22号、</w:t>
            </w:r>
            <w:r w:rsidRPr="00D94AF7">
              <w:rPr>
                <w:rFonts w:ascii="宋体" w:eastAsia="宋体" w:hAnsi="宋体" w:cs="仿宋_GB2312"/>
                <w:kern w:val="0"/>
                <w:szCs w:val="21"/>
              </w:rPr>
              <w:t>水利部令第47号修改</w:t>
            </w:r>
            <w:r w:rsidRPr="00D94AF7">
              <w:rPr>
                <w:rFonts w:ascii="宋体" w:eastAsia="宋体" w:hAnsi="宋体" w:cs="仿宋_GB2312" w:hint="eastAsia"/>
                <w:kern w:val="0"/>
                <w:szCs w:val="21"/>
              </w:rPr>
              <w:t>）</w:t>
            </w:r>
            <w:r w:rsidRPr="00D94AF7">
              <w:rPr>
                <w:rFonts w:ascii="宋体" w:eastAsia="宋体" w:hAnsi="宋体" w:cs="仿宋_GB2312"/>
                <w:kern w:val="0"/>
                <w:szCs w:val="21"/>
              </w:rPr>
              <w:t>第七条　设置入河排污</w:t>
            </w:r>
            <w:proofErr w:type="gramStart"/>
            <w:r w:rsidRPr="00D94AF7">
              <w:rPr>
                <w:rFonts w:ascii="宋体" w:eastAsia="宋体" w:hAnsi="宋体" w:cs="仿宋_GB2312"/>
                <w:kern w:val="0"/>
                <w:szCs w:val="21"/>
              </w:rPr>
              <w:t>口应当</w:t>
            </w:r>
            <w:proofErr w:type="gramEnd"/>
            <w:r w:rsidRPr="00D94AF7">
              <w:rPr>
                <w:rFonts w:ascii="宋体" w:eastAsia="宋体" w:hAnsi="宋体" w:cs="仿宋_GB2312"/>
                <w:kern w:val="0"/>
                <w:szCs w:val="21"/>
              </w:rPr>
              <w:t>提交以下材料：</w:t>
            </w:r>
          </w:p>
          <w:p w:rsidR="00D94AF7" w:rsidRPr="00D94AF7" w:rsidRDefault="00D94AF7" w:rsidP="00D94AF7">
            <w:pPr>
              <w:widowControl/>
              <w:spacing w:line="250" w:lineRule="exact"/>
              <w:ind w:firstLine="482"/>
              <w:jc w:val="left"/>
              <w:rPr>
                <w:rFonts w:ascii="宋体" w:eastAsia="宋体" w:hAnsi="宋体" w:cs="仿宋_GB2312"/>
                <w:kern w:val="0"/>
                <w:szCs w:val="21"/>
              </w:rPr>
            </w:pPr>
            <w:r w:rsidRPr="00D94AF7">
              <w:rPr>
                <w:rFonts w:ascii="宋体" w:eastAsia="宋体" w:hAnsi="宋体" w:cs="仿宋_GB2312"/>
                <w:kern w:val="0"/>
                <w:szCs w:val="21"/>
              </w:rPr>
              <w:t>（一）入河排污口设置申请书；</w:t>
            </w:r>
          </w:p>
          <w:p w:rsidR="00D94AF7" w:rsidRPr="00D94AF7" w:rsidRDefault="00D94AF7" w:rsidP="00D94AF7">
            <w:pPr>
              <w:widowControl/>
              <w:spacing w:line="250" w:lineRule="exact"/>
              <w:ind w:firstLine="482"/>
              <w:jc w:val="left"/>
              <w:rPr>
                <w:rFonts w:ascii="宋体" w:eastAsia="宋体" w:hAnsi="宋体" w:cs="仿宋_GB2312"/>
                <w:kern w:val="0"/>
                <w:szCs w:val="21"/>
              </w:rPr>
            </w:pPr>
            <w:r w:rsidRPr="00D94AF7">
              <w:rPr>
                <w:rFonts w:ascii="宋体" w:eastAsia="宋体" w:hAnsi="宋体" w:cs="仿宋_GB2312"/>
                <w:kern w:val="0"/>
                <w:szCs w:val="21"/>
              </w:rPr>
              <w:t>（二）建设项目依据文件；</w:t>
            </w:r>
          </w:p>
          <w:p w:rsidR="00D94AF7" w:rsidRPr="00D94AF7" w:rsidRDefault="00D94AF7" w:rsidP="00D94AF7">
            <w:pPr>
              <w:widowControl/>
              <w:spacing w:line="250" w:lineRule="exact"/>
              <w:ind w:firstLine="482"/>
              <w:jc w:val="left"/>
              <w:rPr>
                <w:rFonts w:ascii="宋体" w:eastAsia="宋体" w:hAnsi="宋体" w:cs="仿宋_GB2312"/>
                <w:kern w:val="0"/>
                <w:szCs w:val="21"/>
              </w:rPr>
            </w:pPr>
            <w:r w:rsidRPr="00D94AF7">
              <w:rPr>
                <w:rFonts w:ascii="宋体" w:eastAsia="宋体" w:hAnsi="宋体" w:cs="仿宋_GB2312"/>
                <w:kern w:val="0"/>
                <w:szCs w:val="21"/>
              </w:rPr>
              <w:t>（三）入河排污口设置论证报告；</w:t>
            </w:r>
          </w:p>
          <w:p w:rsidR="00D94AF7" w:rsidRPr="00D94AF7" w:rsidRDefault="00D94AF7" w:rsidP="00D94AF7">
            <w:pPr>
              <w:widowControl/>
              <w:spacing w:line="250" w:lineRule="exact"/>
              <w:ind w:firstLine="482"/>
              <w:jc w:val="left"/>
              <w:rPr>
                <w:rFonts w:ascii="宋体" w:eastAsia="宋体" w:hAnsi="宋体" w:cs="仿宋_GB2312"/>
                <w:kern w:val="0"/>
                <w:szCs w:val="21"/>
              </w:rPr>
            </w:pPr>
            <w:r w:rsidRPr="00D94AF7">
              <w:rPr>
                <w:rFonts w:ascii="宋体" w:eastAsia="宋体" w:hAnsi="宋体" w:cs="仿宋_GB2312"/>
                <w:kern w:val="0"/>
                <w:szCs w:val="21"/>
              </w:rPr>
              <w:t>（四）其他应当提交的有关文件。</w:t>
            </w:r>
          </w:p>
          <w:p w:rsidR="00D94AF7" w:rsidRPr="00D94AF7" w:rsidRDefault="00D94AF7" w:rsidP="00D94AF7">
            <w:pPr>
              <w:widowControl/>
              <w:spacing w:line="250" w:lineRule="exact"/>
              <w:ind w:firstLine="482"/>
              <w:jc w:val="left"/>
              <w:rPr>
                <w:rFonts w:ascii="宋体" w:eastAsia="宋体" w:hAnsi="宋体" w:cs="Times New Roman"/>
                <w:snapToGrid w:val="0"/>
                <w:spacing w:val="-4"/>
                <w:kern w:val="0"/>
                <w:szCs w:val="21"/>
                <w:lang w:bidi="ar"/>
              </w:rPr>
            </w:pPr>
            <w:r w:rsidRPr="00D94AF7">
              <w:rPr>
                <w:rFonts w:ascii="宋体" w:eastAsia="宋体" w:hAnsi="宋体" w:cs="仿宋_GB2312"/>
                <w:kern w:val="0"/>
                <w:szCs w:val="21"/>
              </w:rPr>
              <w:t>第十条　排污单位应当按照有关技术要求，自行或者委托有关单位编制入河排污口设置论证报告。</w:t>
            </w:r>
          </w:p>
        </w:tc>
        <w:tc>
          <w:tcPr>
            <w:tcW w:w="1067"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lastRenderedPageBreak/>
              <w:t>——</w:t>
            </w:r>
          </w:p>
        </w:tc>
        <w:tc>
          <w:tcPr>
            <w:tcW w:w="106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市场调节价</w:t>
            </w:r>
          </w:p>
        </w:tc>
        <w:tc>
          <w:tcPr>
            <w:tcW w:w="1069"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双方协商约定</w:t>
            </w:r>
          </w:p>
        </w:tc>
        <w:tc>
          <w:tcPr>
            <w:tcW w:w="203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申请人自行编制或委托相关单位编制，审批部门不得以任何形式要求申请人委托特定中介机构提供服务</w:t>
            </w:r>
          </w:p>
        </w:tc>
      </w:tr>
      <w:tr w:rsidR="00D94AF7" w:rsidRPr="00D94AF7" w:rsidTr="002215AC">
        <w:trPr>
          <w:trHeight w:val="1361"/>
          <w:jc w:val="center"/>
        </w:trPr>
        <w:tc>
          <w:tcPr>
            <w:tcW w:w="603"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lastRenderedPageBreak/>
              <w:t>5</w:t>
            </w:r>
          </w:p>
        </w:tc>
        <w:tc>
          <w:tcPr>
            <w:tcW w:w="963"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Cs/>
                <w:snapToGrid w:val="0"/>
                <w:spacing w:val="-4"/>
                <w:kern w:val="0"/>
                <w:szCs w:val="21"/>
              </w:rPr>
            </w:pPr>
            <w:proofErr w:type="gramStart"/>
            <w:r w:rsidRPr="00D94AF7">
              <w:rPr>
                <w:rFonts w:ascii="宋体" w:eastAsia="宋体" w:hAnsi="宋体" w:cs="Times New Roman" w:hint="eastAsia"/>
                <w:bCs/>
                <w:snapToGrid w:val="0"/>
                <w:spacing w:val="-4"/>
                <w:kern w:val="0"/>
                <w:szCs w:val="21"/>
              </w:rPr>
              <w:t>市发改委</w:t>
            </w:r>
            <w:proofErr w:type="gramEnd"/>
          </w:p>
        </w:tc>
        <w:tc>
          <w:tcPr>
            <w:tcW w:w="1018"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Cs/>
                <w:snapToGrid w:val="0"/>
                <w:spacing w:val="-4"/>
                <w:kern w:val="0"/>
                <w:szCs w:val="21"/>
              </w:rPr>
            </w:pPr>
            <w:r w:rsidRPr="00D94AF7">
              <w:rPr>
                <w:rFonts w:ascii="宋体" w:eastAsia="宋体" w:hAnsi="宋体" w:cs="Times New Roman" w:hint="eastAsia"/>
                <w:bCs/>
                <w:snapToGrid w:val="0"/>
                <w:spacing w:val="-4"/>
                <w:kern w:val="0"/>
                <w:szCs w:val="21"/>
              </w:rPr>
              <w:t>固定资产项目节能报告编制</w:t>
            </w:r>
          </w:p>
        </w:tc>
        <w:tc>
          <w:tcPr>
            <w:tcW w:w="1019"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Cs/>
                <w:snapToGrid w:val="0"/>
                <w:spacing w:val="-4"/>
                <w:kern w:val="0"/>
                <w:szCs w:val="21"/>
              </w:rPr>
            </w:pPr>
            <w:r w:rsidRPr="00D94AF7">
              <w:rPr>
                <w:rFonts w:ascii="宋体" w:eastAsia="宋体" w:hAnsi="宋体" w:cs="Times New Roman" w:hint="eastAsia"/>
                <w:bCs/>
                <w:snapToGrid w:val="0"/>
                <w:spacing w:val="-4"/>
                <w:kern w:val="0"/>
                <w:szCs w:val="21"/>
              </w:rPr>
              <w:t>固定资产投资项目节能审查（新建）</w:t>
            </w:r>
          </w:p>
        </w:tc>
        <w:tc>
          <w:tcPr>
            <w:tcW w:w="4866" w:type="dxa"/>
            <w:tcMar>
              <w:left w:w="28" w:type="dxa"/>
              <w:right w:w="28" w:type="dxa"/>
            </w:tcMar>
            <w:vAlign w:val="center"/>
          </w:tcPr>
          <w:p w:rsidR="00D94AF7" w:rsidRPr="00D94AF7" w:rsidRDefault="00D94AF7" w:rsidP="00D94AF7">
            <w:pPr>
              <w:overflowPunct w:val="0"/>
              <w:adjustRightInd w:val="0"/>
              <w:snapToGrid w:val="0"/>
              <w:textAlignment w:val="center"/>
              <w:rPr>
                <w:rFonts w:ascii="宋体" w:eastAsia="宋体" w:hAnsi="宋体" w:cs="宋体"/>
                <w:snapToGrid w:val="0"/>
                <w:spacing w:val="-4"/>
                <w:kern w:val="0"/>
                <w:szCs w:val="21"/>
                <w:lang w:bidi="ar"/>
              </w:rPr>
            </w:pPr>
            <w:r w:rsidRPr="00D94AF7">
              <w:rPr>
                <w:rFonts w:ascii="宋体" w:eastAsia="宋体" w:hAnsi="宋体" w:cs="宋体" w:hint="eastAsia"/>
                <w:snapToGrid w:val="0"/>
                <w:spacing w:val="-4"/>
                <w:kern w:val="0"/>
                <w:szCs w:val="21"/>
                <w:lang w:bidi="ar"/>
              </w:rPr>
              <w:t xml:space="preserve">【法律】《中华人民共和国节约能源法》    </w:t>
            </w:r>
          </w:p>
          <w:p w:rsidR="00D94AF7" w:rsidRPr="00D94AF7" w:rsidRDefault="00D94AF7" w:rsidP="00D94AF7">
            <w:pPr>
              <w:overflowPunct w:val="0"/>
              <w:adjustRightInd w:val="0"/>
              <w:snapToGrid w:val="0"/>
              <w:textAlignment w:val="center"/>
              <w:rPr>
                <w:rFonts w:ascii="宋体" w:eastAsia="宋体" w:hAnsi="宋体" w:cs="宋体"/>
                <w:snapToGrid w:val="0"/>
                <w:spacing w:val="-4"/>
                <w:kern w:val="0"/>
                <w:szCs w:val="21"/>
                <w:lang w:bidi="ar"/>
              </w:rPr>
            </w:pPr>
            <w:r w:rsidRPr="00D94AF7">
              <w:rPr>
                <w:rFonts w:ascii="宋体" w:eastAsia="宋体" w:hAnsi="宋体" w:cs="宋体" w:hint="eastAsia"/>
                <w:snapToGrid w:val="0"/>
                <w:spacing w:val="-4"/>
                <w:kern w:val="0"/>
                <w:szCs w:val="21"/>
                <w:lang w:bidi="ar"/>
              </w:rPr>
              <w:t>第十五条  国家实行固定资产投资项目节能评估和审查制度。不符合强制性节能标准的项目，依法负责项目审批或者核准的机关不得批准或者核准建设；建设单位不得开工建设；已经建成的，不得投入生产、使用。具体办法由国务院管理节能工作的部门会同国务院有关部门制定。</w:t>
            </w:r>
          </w:p>
          <w:p w:rsidR="00D94AF7" w:rsidRPr="00D94AF7" w:rsidRDefault="00D94AF7" w:rsidP="00D94AF7">
            <w:pPr>
              <w:overflowPunct w:val="0"/>
              <w:adjustRightInd w:val="0"/>
              <w:snapToGrid w:val="0"/>
              <w:textAlignment w:val="center"/>
              <w:rPr>
                <w:rFonts w:ascii="宋体" w:eastAsia="宋体" w:hAnsi="宋体" w:cs="宋体"/>
                <w:snapToGrid w:val="0"/>
                <w:spacing w:val="-4"/>
                <w:kern w:val="0"/>
                <w:szCs w:val="21"/>
                <w:lang w:bidi="ar"/>
              </w:rPr>
            </w:pPr>
            <w:r w:rsidRPr="00D94AF7">
              <w:rPr>
                <w:rFonts w:ascii="宋体" w:eastAsia="宋体" w:hAnsi="宋体" w:cs="宋体" w:hint="eastAsia"/>
                <w:snapToGrid w:val="0"/>
                <w:spacing w:val="-4"/>
                <w:kern w:val="0"/>
                <w:szCs w:val="21"/>
                <w:lang w:bidi="ar"/>
              </w:rPr>
              <w:t>【规章】《固定资产投资项目节能审查办法》（国家发展改革委令第44号）</w:t>
            </w:r>
          </w:p>
          <w:p w:rsidR="00D94AF7" w:rsidRPr="00D94AF7" w:rsidRDefault="00D94AF7" w:rsidP="00D94AF7">
            <w:pPr>
              <w:numPr>
                <w:ilvl w:val="0"/>
                <w:numId w:val="1"/>
              </w:numPr>
              <w:overflowPunct w:val="0"/>
              <w:adjustRightInd w:val="0"/>
              <w:snapToGrid w:val="0"/>
              <w:textAlignment w:val="center"/>
              <w:rPr>
                <w:rFonts w:ascii="宋体" w:eastAsia="宋体" w:hAnsi="宋体" w:cs="宋体"/>
                <w:snapToGrid w:val="0"/>
                <w:spacing w:val="-4"/>
                <w:kern w:val="0"/>
                <w:szCs w:val="21"/>
                <w:lang w:bidi="ar"/>
              </w:rPr>
            </w:pPr>
            <w:r w:rsidRPr="00D94AF7">
              <w:rPr>
                <w:rFonts w:ascii="宋体" w:eastAsia="宋体" w:hAnsi="宋体" w:cs="宋体" w:hint="eastAsia"/>
                <w:snapToGrid w:val="0"/>
                <w:spacing w:val="-4"/>
                <w:kern w:val="0"/>
                <w:szCs w:val="21"/>
                <w:lang w:bidi="ar"/>
              </w:rPr>
              <w:t>建设单位应编制固定资产投资项目节能报告。项目节能报告应包括下列内容：分析评价依据；项目建设方案的节能分析和必选，包括总平面布置、生产工艺、用能工艺、用能设备和能源计量器具等方面；选取节能效果好、技术经济可行的节能技术和管理措施；项目能源消费量、能源消费结构、能源效率等方面的分析；对所在地完成能源消耗总量和强度目标、煤炭消费减量替代目标的影响等方面的分析评价。</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宋体" w:hint="eastAsia"/>
                <w:snapToGrid w:val="0"/>
                <w:spacing w:val="-4"/>
                <w:kern w:val="0"/>
                <w:szCs w:val="21"/>
                <w:lang w:bidi="ar"/>
              </w:rPr>
              <w:t>第十四条 节能审查机关对建设单位、中介机构等的违法违规信息进行记录，将违法违规信息纳入全国信用信息共享平台和投资项目审批监管平台，在“信用中国”</w:t>
            </w:r>
            <w:r w:rsidRPr="00D94AF7">
              <w:rPr>
                <w:rFonts w:ascii="宋体" w:eastAsia="宋体" w:hAnsi="宋体" w:cs="宋体" w:hint="eastAsia"/>
                <w:snapToGrid w:val="0"/>
                <w:spacing w:val="-4"/>
                <w:kern w:val="0"/>
                <w:szCs w:val="21"/>
                <w:lang w:bidi="ar"/>
              </w:rPr>
              <w:lastRenderedPageBreak/>
              <w:t>网站对社会公开。</w:t>
            </w:r>
          </w:p>
        </w:tc>
        <w:tc>
          <w:tcPr>
            <w:tcW w:w="1067"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lastRenderedPageBreak/>
              <w:t>——</w:t>
            </w:r>
          </w:p>
        </w:tc>
        <w:tc>
          <w:tcPr>
            <w:tcW w:w="106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市场调节价</w:t>
            </w:r>
          </w:p>
        </w:tc>
        <w:tc>
          <w:tcPr>
            <w:tcW w:w="1069"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双方协商约定</w:t>
            </w:r>
          </w:p>
        </w:tc>
        <w:tc>
          <w:tcPr>
            <w:tcW w:w="203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申请人自行编制或委托相关单位编制，审批部门不得以任何形式要求申请人委托特定中介机构提供服务</w:t>
            </w:r>
          </w:p>
        </w:tc>
      </w:tr>
      <w:tr w:rsidR="00D94AF7" w:rsidRPr="00D94AF7" w:rsidTr="002215AC">
        <w:trPr>
          <w:trHeight w:val="1361"/>
          <w:jc w:val="center"/>
        </w:trPr>
        <w:tc>
          <w:tcPr>
            <w:tcW w:w="603"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lastRenderedPageBreak/>
              <w:t>6</w:t>
            </w:r>
          </w:p>
        </w:tc>
        <w:tc>
          <w:tcPr>
            <w:tcW w:w="963"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Cs/>
                <w:snapToGrid w:val="0"/>
                <w:spacing w:val="-4"/>
                <w:kern w:val="0"/>
                <w:szCs w:val="21"/>
              </w:rPr>
            </w:pPr>
            <w:proofErr w:type="gramStart"/>
            <w:r w:rsidRPr="00D94AF7">
              <w:rPr>
                <w:rFonts w:ascii="宋体" w:eastAsia="宋体" w:hAnsi="宋体" w:cs="Times New Roman" w:hint="eastAsia"/>
                <w:bCs/>
                <w:snapToGrid w:val="0"/>
                <w:spacing w:val="-4"/>
                <w:kern w:val="0"/>
                <w:szCs w:val="21"/>
              </w:rPr>
              <w:t>市发改委</w:t>
            </w:r>
            <w:proofErr w:type="gramEnd"/>
          </w:p>
        </w:tc>
        <w:tc>
          <w:tcPr>
            <w:tcW w:w="1018" w:type="dxa"/>
            <w:tcMar>
              <w:left w:w="28" w:type="dxa"/>
              <w:right w:w="28" w:type="dxa"/>
            </w:tcMar>
            <w:vAlign w:val="center"/>
          </w:tcPr>
          <w:p w:rsidR="00D94AF7" w:rsidRPr="00D94AF7" w:rsidRDefault="00D94AF7" w:rsidP="00D94AF7">
            <w:pPr>
              <w:rPr>
                <w:rFonts w:ascii="宋体" w:eastAsia="宋体" w:hAnsi="宋体" w:cs="Times New Roman"/>
                <w:kern w:val="0"/>
                <w:szCs w:val="21"/>
              </w:rPr>
            </w:pPr>
            <w:r w:rsidRPr="00D94AF7">
              <w:rPr>
                <w:rFonts w:ascii="宋体" w:eastAsia="宋体" w:hAnsi="宋体" w:cs="Times New Roman"/>
                <w:snapToGrid w:val="0"/>
                <w:kern w:val="0"/>
                <w:szCs w:val="21"/>
              </w:rPr>
              <w:fldChar w:fldCharType="begin"/>
            </w:r>
            <w:r w:rsidRPr="00D94AF7">
              <w:rPr>
                <w:rFonts w:ascii="宋体" w:eastAsia="宋体" w:hAnsi="宋体" w:cs="Times New Roman"/>
                <w:snapToGrid w:val="0"/>
                <w:kern w:val="0"/>
                <w:szCs w:val="21"/>
              </w:rPr>
              <w:instrText xml:space="preserve"> </w:instrText>
            </w:r>
            <w:r w:rsidRPr="00D94AF7">
              <w:rPr>
                <w:rFonts w:ascii="宋体" w:eastAsia="宋体" w:hAnsi="宋体" w:cs="Times New Roman" w:hint="eastAsia"/>
                <w:snapToGrid w:val="0"/>
                <w:kern w:val="0"/>
                <w:szCs w:val="21"/>
              </w:rPr>
              <w:instrText>LINK Excel.Sheet.8 "C:\\Users\\Administrator\\Desktop\\工改专班工作\\中介事项\\12.17中介事项审核\\附件：《苏州市工程建设项目涉审中介事项入驻中介超市清单（第一批）(征求意见稿）》.xlsx" "必须入驻中介超市的工改涉审中介事项清单（第一批）!R6C2" \a \f 4 \h</w:instrText>
            </w:r>
            <w:r w:rsidRPr="00D94AF7">
              <w:rPr>
                <w:rFonts w:ascii="宋体" w:eastAsia="宋体" w:hAnsi="宋体" w:cs="Times New Roman"/>
                <w:snapToGrid w:val="0"/>
                <w:kern w:val="0"/>
                <w:szCs w:val="21"/>
              </w:rPr>
              <w:instrText xml:space="preserve"> </w:instrText>
            </w:r>
            <w:bookmarkStart w:id="1" w:name="_1670588513"/>
            <w:bookmarkEnd w:id="1"/>
            <w:r w:rsidRPr="00D94AF7">
              <w:rPr>
                <w:rFonts w:ascii="宋体" w:eastAsia="宋体" w:hAnsi="宋体" w:cs="Times New Roman"/>
                <w:snapToGrid w:val="0"/>
                <w:kern w:val="0"/>
                <w:szCs w:val="21"/>
              </w:rPr>
              <w:instrText xml:space="preserve"> \* MERGEFORMAT </w:instrText>
            </w:r>
            <w:r w:rsidRPr="00D94AF7">
              <w:rPr>
                <w:rFonts w:ascii="宋体" w:eastAsia="宋体" w:hAnsi="宋体" w:cs="Times New Roman"/>
                <w:snapToGrid w:val="0"/>
                <w:kern w:val="0"/>
                <w:szCs w:val="21"/>
              </w:rPr>
              <w:fldChar w:fldCharType="separate"/>
            </w:r>
            <w:bookmarkStart w:id="2" w:name="_1670589057"/>
            <w:bookmarkStart w:id="3" w:name="_1670601307"/>
            <w:bookmarkStart w:id="4" w:name="_1670603530"/>
            <w:bookmarkEnd w:id="2"/>
            <w:bookmarkEnd w:id="3"/>
            <w:bookmarkEnd w:id="4"/>
          </w:p>
          <w:p w:rsidR="00D94AF7" w:rsidRPr="00D94AF7" w:rsidRDefault="00D94AF7" w:rsidP="00D94AF7">
            <w:pPr>
              <w:rPr>
                <w:rFonts w:ascii="宋体" w:eastAsia="宋体" w:hAnsi="宋体" w:cs="宋体"/>
                <w:kern w:val="0"/>
                <w:szCs w:val="21"/>
              </w:rPr>
            </w:pPr>
            <w:r w:rsidRPr="00D94AF7">
              <w:rPr>
                <w:rFonts w:ascii="宋体" w:eastAsia="宋体" w:hAnsi="宋体" w:cs="宋体" w:hint="eastAsia"/>
                <w:kern w:val="0"/>
                <w:szCs w:val="21"/>
              </w:rPr>
              <w:t>固定资产投资项目节能报告审查</w:t>
            </w:r>
          </w:p>
          <w:p w:rsidR="00D94AF7" w:rsidRPr="00D94AF7" w:rsidRDefault="00D94AF7" w:rsidP="00D94AF7">
            <w:pPr>
              <w:rPr>
                <w:rFonts w:ascii="宋体" w:eastAsia="宋体" w:hAnsi="宋体" w:cs="Times New Roman"/>
                <w:bCs/>
                <w:snapToGrid w:val="0"/>
                <w:spacing w:val="-4"/>
                <w:kern w:val="0"/>
                <w:szCs w:val="21"/>
              </w:rPr>
            </w:pPr>
            <w:r w:rsidRPr="00D94AF7">
              <w:rPr>
                <w:rFonts w:ascii="宋体" w:eastAsia="宋体" w:hAnsi="宋体" w:cs="Times New Roman"/>
                <w:bCs/>
                <w:snapToGrid w:val="0"/>
                <w:spacing w:val="-4"/>
                <w:kern w:val="0"/>
                <w:szCs w:val="21"/>
              </w:rPr>
              <w:fldChar w:fldCharType="end"/>
            </w:r>
          </w:p>
        </w:tc>
        <w:tc>
          <w:tcPr>
            <w:tcW w:w="1019" w:type="dxa"/>
            <w:tcMar>
              <w:left w:w="28" w:type="dxa"/>
              <w:right w:w="28" w:type="dxa"/>
            </w:tcMar>
            <w:vAlign w:val="center"/>
          </w:tcPr>
          <w:p w:rsidR="00D94AF7" w:rsidRPr="00D94AF7" w:rsidRDefault="00D94AF7" w:rsidP="00D94AF7">
            <w:pPr>
              <w:rPr>
                <w:rFonts w:ascii="宋体" w:eastAsia="宋体" w:hAnsi="宋体" w:cs="宋体"/>
                <w:szCs w:val="21"/>
              </w:rPr>
            </w:pPr>
            <w:r w:rsidRPr="00D94AF7">
              <w:rPr>
                <w:rFonts w:ascii="宋体" w:eastAsia="宋体" w:hAnsi="宋体" w:cs="Times New Roman" w:hint="eastAsia"/>
                <w:szCs w:val="21"/>
              </w:rPr>
              <w:t>固定资产投资项目节能审查（新建）</w:t>
            </w:r>
          </w:p>
          <w:p w:rsidR="00D94AF7" w:rsidRPr="00D94AF7" w:rsidRDefault="00D94AF7" w:rsidP="00D94AF7">
            <w:pPr>
              <w:overflowPunct w:val="0"/>
              <w:adjustRightInd w:val="0"/>
              <w:snapToGrid w:val="0"/>
              <w:rPr>
                <w:rFonts w:ascii="宋体" w:eastAsia="宋体" w:hAnsi="宋体" w:cs="宋体"/>
                <w:kern w:val="0"/>
                <w:szCs w:val="21"/>
                <w:lang w:bidi="ar"/>
              </w:rPr>
            </w:pPr>
          </w:p>
        </w:tc>
        <w:tc>
          <w:tcPr>
            <w:tcW w:w="4866" w:type="dxa"/>
            <w:tcMar>
              <w:left w:w="28" w:type="dxa"/>
              <w:right w:w="28" w:type="dxa"/>
            </w:tcMar>
            <w:vAlign w:val="center"/>
          </w:tcPr>
          <w:p w:rsidR="00D94AF7" w:rsidRPr="00D94AF7" w:rsidRDefault="00D94AF7" w:rsidP="00D94AF7">
            <w:pPr>
              <w:overflowPunct w:val="0"/>
              <w:adjustRightInd w:val="0"/>
              <w:snapToGrid w:val="0"/>
              <w:textAlignment w:val="center"/>
              <w:rPr>
                <w:rFonts w:ascii="宋体" w:eastAsia="宋体" w:hAnsi="宋体" w:cs="宋体"/>
                <w:snapToGrid w:val="0"/>
                <w:spacing w:val="-4"/>
                <w:kern w:val="0"/>
                <w:szCs w:val="21"/>
                <w:lang w:bidi="ar"/>
              </w:rPr>
            </w:pPr>
            <w:r w:rsidRPr="00D94AF7">
              <w:rPr>
                <w:rFonts w:ascii="宋体" w:eastAsia="宋体" w:hAnsi="宋体" w:cs="宋体" w:hint="eastAsia"/>
                <w:snapToGrid w:val="0"/>
                <w:spacing w:val="-4"/>
                <w:kern w:val="0"/>
                <w:szCs w:val="21"/>
                <w:lang w:bidi="ar"/>
              </w:rPr>
              <w:t>【法律】《中华人民共和国节约能源法》</w:t>
            </w:r>
          </w:p>
          <w:p w:rsidR="00D94AF7" w:rsidRPr="00D94AF7" w:rsidRDefault="00D94AF7" w:rsidP="00D94AF7">
            <w:pPr>
              <w:overflowPunct w:val="0"/>
              <w:adjustRightInd w:val="0"/>
              <w:snapToGrid w:val="0"/>
              <w:textAlignment w:val="center"/>
              <w:rPr>
                <w:rFonts w:ascii="宋体" w:eastAsia="宋体" w:hAnsi="宋体" w:cs="宋体"/>
                <w:snapToGrid w:val="0"/>
                <w:spacing w:val="-4"/>
                <w:kern w:val="0"/>
                <w:szCs w:val="21"/>
                <w:lang w:bidi="ar"/>
              </w:rPr>
            </w:pPr>
            <w:r w:rsidRPr="00D94AF7">
              <w:rPr>
                <w:rFonts w:ascii="宋体" w:eastAsia="宋体" w:hAnsi="宋体" w:cs="宋体" w:hint="eastAsia"/>
                <w:snapToGrid w:val="0"/>
                <w:spacing w:val="-4"/>
                <w:kern w:val="0"/>
                <w:szCs w:val="21"/>
                <w:lang w:bidi="ar"/>
              </w:rPr>
              <w:t xml:space="preserve">    第十五条  国家实行固定资产投资项目节能评估和审查制度。不符合强制性节能标准的项目，依法负责项目审批或者核准的机关不得批准或者核准建设；建设单位不得开工建设；已经建成的，不得投入生产、使用。具体办法由国务院管理节能工作的部门会同国务院有关部门制定。</w:t>
            </w:r>
          </w:p>
          <w:p w:rsidR="00D94AF7" w:rsidRPr="00D94AF7" w:rsidRDefault="00D94AF7" w:rsidP="00D94AF7">
            <w:pPr>
              <w:overflowPunct w:val="0"/>
              <w:adjustRightInd w:val="0"/>
              <w:snapToGrid w:val="0"/>
              <w:textAlignment w:val="center"/>
              <w:rPr>
                <w:rFonts w:ascii="宋体" w:eastAsia="宋体" w:hAnsi="宋体" w:cs="宋体"/>
                <w:snapToGrid w:val="0"/>
                <w:spacing w:val="-4"/>
                <w:kern w:val="0"/>
                <w:szCs w:val="21"/>
                <w:lang w:bidi="ar"/>
              </w:rPr>
            </w:pPr>
            <w:r w:rsidRPr="00D94AF7">
              <w:rPr>
                <w:rFonts w:ascii="宋体" w:eastAsia="宋体" w:hAnsi="宋体" w:cs="宋体" w:hint="eastAsia"/>
                <w:snapToGrid w:val="0"/>
                <w:spacing w:val="-4"/>
                <w:kern w:val="0"/>
                <w:szCs w:val="21"/>
                <w:lang w:bidi="ar"/>
              </w:rPr>
              <w:t>【规章】《固定资产投资项目节能审查办法》（国家发展改革委令第44号）</w:t>
            </w:r>
          </w:p>
          <w:p w:rsidR="00D94AF7" w:rsidRPr="00D94AF7" w:rsidRDefault="00D94AF7" w:rsidP="00D94AF7">
            <w:pPr>
              <w:numPr>
                <w:ilvl w:val="0"/>
                <w:numId w:val="1"/>
              </w:numPr>
              <w:overflowPunct w:val="0"/>
              <w:adjustRightInd w:val="0"/>
              <w:snapToGrid w:val="0"/>
              <w:textAlignment w:val="center"/>
              <w:rPr>
                <w:rFonts w:ascii="宋体" w:eastAsia="宋体" w:hAnsi="宋体" w:cs="宋体"/>
                <w:snapToGrid w:val="0"/>
                <w:spacing w:val="-4"/>
                <w:kern w:val="0"/>
                <w:szCs w:val="21"/>
                <w:lang w:bidi="ar"/>
              </w:rPr>
            </w:pPr>
            <w:r w:rsidRPr="00D94AF7">
              <w:rPr>
                <w:rFonts w:ascii="宋体" w:eastAsia="宋体" w:hAnsi="宋体" w:cs="宋体" w:hint="eastAsia"/>
                <w:snapToGrid w:val="0"/>
                <w:spacing w:val="-4"/>
                <w:kern w:val="0"/>
                <w:szCs w:val="21"/>
                <w:lang w:bidi="ar"/>
              </w:rPr>
              <w:t>节能审查机关受理节能报告后，应委托有关机构进行评审，形成评审意见，作为节能审查的重要依据。</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宋体" w:hint="eastAsia"/>
                <w:snapToGrid w:val="0"/>
                <w:spacing w:val="-4"/>
                <w:kern w:val="0"/>
                <w:szCs w:val="21"/>
                <w:lang w:bidi="ar"/>
              </w:rPr>
              <w:t>第十四条 节能审查机关对建设单位、中介机构等的违法违规信息进行记录，将违法违规信息纳入全国信用信息共享平台和投资项目审批监管平台，在“信用中国”网站对社会公开。</w:t>
            </w:r>
          </w:p>
        </w:tc>
        <w:tc>
          <w:tcPr>
            <w:tcW w:w="1067"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w:t>
            </w:r>
          </w:p>
        </w:tc>
        <w:tc>
          <w:tcPr>
            <w:tcW w:w="106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Cs/>
                <w:snapToGrid w:val="0"/>
                <w:spacing w:val="-4"/>
                <w:kern w:val="0"/>
                <w:szCs w:val="21"/>
              </w:rPr>
            </w:pPr>
            <w:r w:rsidRPr="00D94AF7">
              <w:rPr>
                <w:rFonts w:ascii="宋体" w:eastAsia="宋体" w:hAnsi="宋体" w:cs="Times New Roman" w:hint="eastAsia"/>
                <w:snapToGrid w:val="0"/>
                <w:spacing w:val="-4"/>
                <w:kern w:val="0"/>
                <w:szCs w:val="21"/>
              </w:rPr>
              <w:t>关于印发《苏州市固定资产投资节能委托评审暂行办法》的通知</w:t>
            </w:r>
          </w:p>
        </w:tc>
        <w:tc>
          <w:tcPr>
            <w:tcW w:w="1069"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双方协商约定</w:t>
            </w:r>
          </w:p>
        </w:tc>
        <w:tc>
          <w:tcPr>
            <w:tcW w:w="203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p>
        </w:tc>
      </w:tr>
      <w:tr w:rsidR="00D94AF7" w:rsidRPr="00D94AF7" w:rsidTr="002215AC">
        <w:trPr>
          <w:trHeight w:val="1697"/>
          <w:jc w:val="center"/>
        </w:trPr>
        <w:tc>
          <w:tcPr>
            <w:tcW w:w="603"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7</w:t>
            </w:r>
          </w:p>
        </w:tc>
        <w:tc>
          <w:tcPr>
            <w:tcW w:w="963"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Cs/>
                <w:snapToGrid w:val="0"/>
                <w:spacing w:val="-4"/>
                <w:kern w:val="0"/>
                <w:szCs w:val="21"/>
              </w:rPr>
            </w:pPr>
            <w:r w:rsidRPr="00D94AF7">
              <w:rPr>
                <w:rFonts w:ascii="宋体" w:eastAsia="宋体" w:hAnsi="宋体" w:cs="Times New Roman" w:hint="eastAsia"/>
                <w:bCs/>
                <w:snapToGrid w:val="0"/>
                <w:spacing w:val="-4"/>
                <w:kern w:val="0"/>
                <w:szCs w:val="21"/>
              </w:rPr>
              <w:t>市自然资源和规划局</w:t>
            </w:r>
          </w:p>
        </w:tc>
        <w:tc>
          <w:tcPr>
            <w:tcW w:w="1018"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宋体"/>
                <w:kern w:val="0"/>
                <w:szCs w:val="21"/>
                <w:lang w:bidi="ar"/>
              </w:rPr>
            </w:pPr>
            <w:r w:rsidRPr="00D94AF7">
              <w:rPr>
                <w:rFonts w:ascii="宋体" w:eastAsia="宋体" w:hAnsi="宋体" w:cs="Times New Roman" w:hint="eastAsia"/>
                <w:bCs/>
                <w:snapToGrid w:val="0"/>
                <w:spacing w:val="-4"/>
                <w:kern w:val="0"/>
                <w:szCs w:val="21"/>
              </w:rPr>
              <w:t>编制建设项目交通影响评价报告</w:t>
            </w:r>
          </w:p>
        </w:tc>
        <w:tc>
          <w:tcPr>
            <w:tcW w:w="1019" w:type="dxa"/>
            <w:tcMar>
              <w:left w:w="28" w:type="dxa"/>
              <w:right w:w="28" w:type="dxa"/>
            </w:tcMar>
            <w:vAlign w:val="center"/>
          </w:tcPr>
          <w:p w:rsidR="00D94AF7" w:rsidRPr="00D94AF7" w:rsidRDefault="00D94AF7" w:rsidP="00D94AF7">
            <w:pPr>
              <w:widowControl/>
              <w:textAlignment w:val="center"/>
              <w:rPr>
                <w:rFonts w:ascii="宋体" w:eastAsia="宋体" w:hAnsi="宋体" w:cs="Times New Roman"/>
                <w:bCs/>
                <w:snapToGrid w:val="0"/>
                <w:spacing w:val="-4"/>
                <w:kern w:val="0"/>
                <w:szCs w:val="21"/>
              </w:rPr>
            </w:pPr>
            <w:r w:rsidRPr="00D94AF7">
              <w:rPr>
                <w:rFonts w:ascii="宋体" w:eastAsia="宋体" w:hAnsi="宋体" w:cs="宋体" w:hint="eastAsia"/>
                <w:kern w:val="0"/>
                <w:szCs w:val="21"/>
                <w:lang w:bidi="ar"/>
              </w:rPr>
              <w:t>建设工程规划许可证核发</w:t>
            </w:r>
          </w:p>
        </w:tc>
        <w:tc>
          <w:tcPr>
            <w:tcW w:w="4866" w:type="dxa"/>
            <w:tcMar>
              <w:left w:w="28" w:type="dxa"/>
              <w:right w:w="28" w:type="dxa"/>
            </w:tcMar>
            <w:vAlign w:val="center"/>
          </w:tcPr>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《江苏省道路交通安全条例》第二十九条</w:t>
            </w:r>
            <w:r w:rsidRPr="00D94AF7">
              <w:rPr>
                <w:rFonts w:ascii="宋体" w:eastAsia="宋体" w:hAnsi="宋体" w:cs="Times New Roman" w:hint="eastAsia"/>
                <w:snapToGrid w:val="0"/>
                <w:spacing w:val="-4"/>
                <w:kern w:val="0"/>
                <w:szCs w:val="21"/>
                <w:lang w:bidi="ar"/>
              </w:rPr>
              <w:br/>
              <w:t>规划部门在审批城市道路沿线的大型建筑以及其他重大建设项目时，应当会同公安机关交通管理等部门组织进行交通影响评价。</w:t>
            </w:r>
          </w:p>
        </w:tc>
        <w:tc>
          <w:tcPr>
            <w:tcW w:w="106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符合《苏州市交通影响评价管理办法》规定资质的机构</w:t>
            </w:r>
          </w:p>
        </w:tc>
        <w:tc>
          <w:tcPr>
            <w:tcW w:w="106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市场调节价</w:t>
            </w:r>
          </w:p>
        </w:tc>
        <w:tc>
          <w:tcPr>
            <w:tcW w:w="1069"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双方协商约定</w:t>
            </w:r>
          </w:p>
        </w:tc>
        <w:tc>
          <w:tcPr>
            <w:tcW w:w="203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申请人自行委托具有资质的设计单位，审批部门不以任何形式要求申请人委托特定中介机构</w:t>
            </w:r>
          </w:p>
        </w:tc>
      </w:tr>
      <w:tr w:rsidR="00D94AF7" w:rsidRPr="00D94AF7" w:rsidTr="002215AC">
        <w:trPr>
          <w:trHeight w:val="1697"/>
          <w:jc w:val="center"/>
        </w:trPr>
        <w:tc>
          <w:tcPr>
            <w:tcW w:w="603"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lastRenderedPageBreak/>
              <w:t>8</w:t>
            </w:r>
          </w:p>
        </w:tc>
        <w:tc>
          <w:tcPr>
            <w:tcW w:w="963" w:type="dxa"/>
            <w:tcMar>
              <w:left w:w="28" w:type="dxa"/>
              <w:right w:w="28" w:type="dxa"/>
            </w:tcMar>
            <w:vAlign w:val="center"/>
          </w:tcPr>
          <w:p w:rsidR="00D94AF7" w:rsidRPr="00D94AF7" w:rsidRDefault="00D94AF7" w:rsidP="00D94AF7">
            <w:pPr>
              <w:autoSpaceDE w:val="0"/>
              <w:autoSpaceDN w:val="0"/>
              <w:adjustRightInd w:val="0"/>
              <w:snapToGrid w:val="0"/>
              <w:spacing w:line="240" w:lineRule="exact"/>
              <w:jc w:val="left"/>
              <w:rPr>
                <w:rFonts w:ascii="宋体" w:eastAsia="宋体" w:hAnsi="宋体" w:cs="Times New Roman"/>
                <w:szCs w:val="21"/>
              </w:rPr>
            </w:pPr>
            <w:r w:rsidRPr="00D94AF7">
              <w:rPr>
                <w:rFonts w:ascii="宋体" w:eastAsia="宋体" w:hAnsi="宋体" w:cs="Times New Roman" w:hint="eastAsia"/>
                <w:bCs/>
                <w:snapToGrid w:val="0"/>
                <w:spacing w:val="-4"/>
                <w:kern w:val="0"/>
                <w:szCs w:val="21"/>
              </w:rPr>
              <w:t>市自然资源和规划局</w:t>
            </w:r>
          </w:p>
        </w:tc>
        <w:tc>
          <w:tcPr>
            <w:tcW w:w="1018"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zCs w:val="21"/>
              </w:rPr>
            </w:pPr>
            <w:r w:rsidRPr="00D94AF7">
              <w:rPr>
                <w:rFonts w:ascii="宋体" w:eastAsia="宋体" w:hAnsi="宋体" w:cs="Times New Roman" w:hint="eastAsia"/>
                <w:bCs/>
                <w:snapToGrid w:val="0"/>
                <w:spacing w:val="-4"/>
                <w:kern w:val="0"/>
                <w:szCs w:val="21"/>
              </w:rPr>
              <w:t>地质灾害危险性评估</w:t>
            </w:r>
          </w:p>
        </w:tc>
        <w:tc>
          <w:tcPr>
            <w:tcW w:w="1019" w:type="dxa"/>
            <w:tcMar>
              <w:left w:w="28" w:type="dxa"/>
              <w:right w:w="28" w:type="dxa"/>
            </w:tcMar>
            <w:vAlign w:val="center"/>
          </w:tcPr>
          <w:p w:rsidR="00D94AF7" w:rsidRPr="00D94AF7" w:rsidRDefault="00D94AF7" w:rsidP="00D94AF7">
            <w:pPr>
              <w:widowControl/>
              <w:textAlignment w:val="center"/>
              <w:rPr>
                <w:rFonts w:ascii="宋体" w:eastAsia="宋体" w:hAnsi="宋体" w:cs="Times New Roman"/>
                <w:szCs w:val="21"/>
              </w:rPr>
            </w:pPr>
            <w:r w:rsidRPr="00D94AF7">
              <w:rPr>
                <w:rFonts w:ascii="宋体" w:eastAsia="宋体" w:hAnsi="宋体" w:cs="宋体" w:hint="eastAsia"/>
                <w:kern w:val="0"/>
                <w:szCs w:val="21"/>
                <w:lang w:bidi="ar"/>
              </w:rPr>
              <w:t>地质灾害危险性评估资质和项目备案</w:t>
            </w:r>
          </w:p>
        </w:tc>
        <w:tc>
          <w:tcPr>
            <w:tcW w:w="4866" w:type="dxa"/>
            <w:tcMar>
              <w:left w:w="28" w:type="dxa"/>
              <w:right w:w="28" w:type="dxa"/>
            </w:tcMar>
            <w:vAlign w:val="center"/>
          </w:tcPr>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【行政法规】《地质灾害防治条例》（国务院令第394号）第二十一条 在地质灾害易发区内进行工程建设应当在可行性研究阶段进行地质灾害危险性评估，并将评估结果作为可行性研究报告的组成部分；可行性研究报告未包含地质灾害危险性评估结果的，不得批准其可行性研究报告</w:t>
            </w:r>
            <w:r w:rsidR="00124959">
              <w:rPr>
                <w:rFonts w:ascii="宋体" w:eastAsia="宋体" w:hAnsi="宋体" w:cs="Times New Roman" w:hint="eastAsia"/>
                <w:snapToGrid w:val="0"/>
                <w:spacing w:val="-4"/>
                <w:kern w:val="0"/>
                <w:szCs w:val="21"/>
                <w:lang w:bidi="ar"/>
              </w:rPr>
              <w:t>。【地方性法规】《江苏省地质环境保护条例》（江苏省第十一届人大</w:t>
            </w:r>
            <w:r w:rsidRPr="00D94AF7">
              <w:rPr>
                <w:rFonts w:ascii="宋体" w:eastAsia="宋体" w:hAnsi="宋体" w:cs="Times New Roman" w:hint="eastAsia"/>
                <w:snapToGrid w:val="0"/>
                <w:spacing w:val="-4"/>
                <w:kern w:val="0"/>
                <w:szCs w:val="21"/>
                <w:lang w:bidi="ar"/>
              </w:rPr>
              <w:t>常委会公告第4号）第三十四条 开发利用矿产资源应当委托具备相应资质的单位进行地质灾害危险性评估。未进行地质灾害危险性评估的，县级以上地方人民政府国土资源主管部门不予批准采矿权申请。</w:t>
            </w:r>
          </w:p>
        </w:tc>
        <w:tc>
          <w:tcPr>
            <w:tcW w:w="106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具备资质的评估机构</w:t>
            </w:r>
          </w:p>
        </w:tc>
        <w:tc>
          <w:tcPr>
            <w:tcW w:w="106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
                <w:snapToGrid w:val="0"/>
                <w:spacing w:val="-4"/>
                <w:kern w:val="0"/>
                <w:szCs w:val="21"/>
              </w:rPr>
            </w:pPr>
            <w:r w:rsidRPr="00D94AF7">
              <w:rPr>
                <w:rFonts w:ascii="宋体" w:eastAsia="宋体" w:hAnsi="宋体" w:cs="Times New Roman" w:hint="eastAsia"/>
                <w:bCs/>
                <w:snapToGrid w:val="0"/>
                <w:spacing w:val="-4"/>
                <w:kern w:val="0"/>
                <w:szCs w:val="21"/>
              </w:rPr>
              <w:t>市场调节价</w:t>
            </w:r>
          </w:p>
        </w:tc>
        <w:tc>
          <w:tcPr>
            <w:tcW w:w="1069"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双方协商约定</w:t>
            </w:r>
          </w:p>
        </w:tc>
        <w:tc>
          <w:tcPr>
            <w:tcW w:w="203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申请人自行委托有相应资质的机构评估，审批部门不得以任何形式要求申请人委托特定中介机构提供服务</w:t>
            </w:r>
          </w:p>
        </w:tc>
      </w:tr>
      <w:tr w:rsidR="00D94AF7" w:rsidRPr="00D94AF7" w:rsidTr="002215AC">
        <w:trPr>
          <w:trHeight w:val="1361"/>
          <w:jc w:val="center"/>
        </w:trPr>
        <w:tc>
          <w:tcPr>
            <w:tcW w:w="603"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9</w:t>
            </w:r>
          </w:p>
        </w:tc>
        <w:tc>
          <w:tcPr>
            <w:tcW w:w="963"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
                <w:snapToGrid w:val="0"/>
                <w:spacing w:val="-4"/>
                <w:kern w:val="0"/>
                <w:szCs w:val="21"/>
              </w:rPr>
            </w:pPr>
            <w:r w:rsidRPr="00D94AF7">
              <w:rPr>
                <w:rFonts w:ascii="宋体" w:eastAsia="宋体" w:hAnsi="宋体" w:cs="Times New Roman" w:hint="eastAsia"/>
                <w:snapToGrid w:val="0"/>
                <w:spacing w:val="-4"/>
                <w:kern w:val="0"/>
                <w:szCs w:val="21"/>
              </w:rPr>
              <w:t>市水</w:t>
            </w:r>
            <w:proofErr w:type="gramStart"/>
            <w:r w:rsidRPr="00D94AF7">
              <w:rPr>
                <w:rFonts w:ascii="宋体" w:eastAsia="宋体" w:hAnsi="宋体" w:cs="Times New Roman" w:hint="eastAsia"/>
                <w:snapToGrid w:val="0"/>
                <w:spacing w:val="-4"/>
                <w:kern w:val="0"/>
                <w:szCs w:val="21"/>
              </w:rPr>
              <w:t>务</w:t>
            </w:r>
            <w:proofErr w:type="gramEnd"/>
            <w:r w:rsidRPr="00D94AF7">
              <w:rPr>
                <w:rFonts w:ascii="宋体" w:eastAsia="宋体" w:hAnsi="宋体" w:cs="Times New Roman" w:hint="eastAsia"/>
                <w:snapToGrid w:val="0"/>
                <w:spacing w:val="-4"/>
                <w:kern w:val="0"/>
                <w:szCs w:val="21"/>
              </w:rPr>
              <w:t>局</w:t>
            </w:r>
          </w:p>
        </w:tc>
        <w:tc>
          <w:tcPr>
            <w:tcW w:w="1018"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
                <w:snapToGrid w:val="0"/>
                <w:spacing w:val="-4"/>
                <w:kern w:val="0"/>
                <w:szCs w:val="21"/>
              </w:rPr>
            </w:pPr>
            <w:r w:rsidRPr="00D94AF7">
              <w:rPr>
                <w:rFonts w:ascii="宋体" w:eastAsia="宋体" w:hAnsi="宋体" w:cs="Times New Roman" w:hint="eastAsia"/>
                <w:snapToGrid w:val="0"/>
                <w:spacing w:val="-4"/>
                <w:kern w:val="0"/>
                <w:szCs w:val="21"/>
              </w:rPr>
              <w:t>编制生产建设项目水土保持方案</w:t>
            </w:r>
          </w:p>
        </w:tc>
        <w:tc>
          <w:tcPr>
            <w:tcW w:w="1019"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
                <w:snapToGrid w:val="0"/>
                <w:spacing w:val="-4"/>
                <w:kern w:val="0"/>
                <w:szCs w:val="21"/>
              </w:rPr>
            </w:pPr>
            <w:r w:rsidRPr="00D94AF7">
              <w:rPr>
                <w:rFonts w:ascii="宋体" w:eastAsia="宋体" w:hAnsi="宋体" w:cs="Times New Roman" w:hint="eastAsia"/>
                <w:snapToGrid w:val="0"/>
                <w:spacing w:val="-4"/>
                <w:kern w:val="0"/>
                <w:szCs w:val="21"/>
              </w:rPr>
              <w:t>生产建设项目水土保持方案审批</w:t>
            </w:r>
          </w:p>
        </w:tc>
        <w:tc>
          <w:tcPr>
            <w:tcW w:w="4866" w:type="dxa"/>
            <w:tcMar>
              <w:left w:w="28" w:type="dxa"/>
              <w:right w:w="28" w:type="dxa"/>
            </w:tcMar>
            <w:vAlign w:val="center"/>
          </w:tcPr>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【法律】《中华人民共和国水土保持法》第二十五条第一款 在山区、丘陵区、风沙区以及水土保持规划确定的容易发生水土流失的其他区域开办可能造成水土流失的生产建设项目，生产建设单位应当编制水土保持方案，报县级以上人民政府水行政主管部门审批，并按照经批准的水土保持方案，采取水土流失预防和治理措施。没有能力编制水土保持方案的，应当委托具备相应技术条件的机构编制。</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【地方性法规】《江苏省水土保持条例》（2013 年 11 月 29 日通过，2017 年 6 月 3 日修正。）第十七条 在水土流失重点预防区、重点治理区和水土保持规划确定的容易发生水土流失的其他区域开办基础设施建设、矿产资源</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开发、城镇建设、房地产开发、旅游开发等生产建设项目，生产建设单位应当编制水土保持方案，在项目开工前报水行政主管部门审批。</w:t>
            </w:r>
          </w:p>
        </w:tc>
        <w:tc>
          <w:tcPr>
            <w:tcW w:w="1067" w:type="dxa"/>
            <w:tcMar>
              <w:left w:w="28" w:type="dxa"/>
              <w:right w:w="28" w:type="dxa"/>
            </w:tcMar>
            <w:vAlign w:val="center"/>
          </w:tcPr>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 xml:space="preserve">具备相应 </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 xml:space="preserve">技术能力 </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 xml:space="preserve">的机构（无 </w:t>
            </w:r>
          </w:p>
          <w:p w:rsidR="00D94AF7" w:rsidRPr="00D94AF7" w:rsidRDefault="00D94AF7" w:rsidP="00D94AF7">
            <w:pPr>
              <w:overflowPunct w:val="0"/>
              <w:adjustRightInd w:val="0"/>
              <w:snapToGrid w:val="0"/>
              <w:textAlignment w:val="center"/>
              <w:rPr>
                <w:rFonts w:ascii="宋体" w:eastAsia="宋体" w:hAnsi="宋体" w:cs="Times New Roman"/>
                <w:szCs w:val="21"/>
              </w:rPr>
            </w:pPr>
            <w:r w:rsidRPr="00D94AF7">
              <w:rPr>
                <w:rFonts w:ascii="宋体" w:eastAsia="宋体" w:hAnsi="宋体" w:cs="Times New Roman" w:hint="eastAsia"/>
                <w:snapToGrid w:val="0"/>
                <w:spacing w:val="-4"/>
                <w:kern w:val="0"/>
                <w:szCs w:val="21"/>
                <w:lang w:bidi="ar"/>
              </w:rPr>
              <w:t>资质要求）</w:t>
            </w:r>
            <w:r w:rsidRPr="00D94AF7">
              <w:rPr>
                <w:rFonts w:ascii="宋体" w:eastAsia="宋体" w:hAnsi="宋体" w:cs="宋体" w:hint="eastAsia"/>
                <w:kern w:val="0"/>
                <w:szCs w:val="21"/>
                <w:lang w:bidi="ar"/>
              </w:rPr>
              <w:t xml:space="preserve"> </w:t>
            </w:r>
          </w:p>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p>
        </w:tc>
        <w:tc>
          <w:tcPr>
            <w:tcW w:w="106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市场调节价</w:t>
            </w:r>
          </w:p>
        </w:tc>
        <w:tc>
          <w:tcPr>
            <w:tcW w:w="1069"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双方协商约定</w:t>
            </w:r>
          </w:p>
        </w:tc>
        <w:tc>
          <w:tcPr>
            <w:tcW w:w="203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申请人可按要求自行编制水土保持方案，也可委托中介服务机构编制，审批部门不得以任何形式要求申请人委托特定中介服务机构提供服务。在开发区、新区、自由贸易试验区和其他有条件的区域推行区域评估。</w:t>
            </w:r>
          </w:p>
        </w:tc>
      </w:tr>
      <w:tr w:rsidR="00D94AF7" w:rsidRPr="00D94AF7" w:rsidTr="002215AC">
        <w:trPr>
          <w:trHeight w:val="1361"/>
          <w:jc w:val="center"/>
        </w:trPr>
        <w:tc>
          <w:tcPr>
            <w:tcW w:w="603"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lastRenderedPageBreak/>
              <w:t>10</w:t>
            </w:r>
          </w:p>
        </w:tc>
        <w:tc>
          <w:tcPr>
            <w:tcW w:w="963"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Cs/>
                <w:snapToGrid w:val="0"/>
                <w:spacing w:val="-4"/>
                <w:kern w:val="0"/>
                <w:szCs w:val="21"/>
              </w:rPr>
            </w:pPr>
            <w:r w:rsidRPr="00D94AF7">
              <w:rPr>
                <w:rFonts w:ascii="宋体" w:eastAsia="宋体" w:hAnsi="宋体" w:cs="Times New Roman" w:hint="eastAsia"/>
                <w:snapToGrid w:val="0"/>
                <w:spacing w:val="-4"/>
                <w:kern w:val="0"/>
                <w:szCs w:val="21"/>
              </w:rPr>
              <w:t>市水</w:t>
            </w:r>
            <w:proofErr w:type="gramStart"/>
            <w:r w:rsidRPr="00D94AF7">
              <w:rPr>
                <w:rFonts w:ascii="宋体" w:eastAsia="宋体" w:hAnsi="宋体" w:cs="Times New Roman" w:hint="eastAsia"/>
                <w:snapToGrid w:val="0"/>
                <w:spacing w:val="-4"/>
                <w:kern w:val="0"/>
                <w:szCs w:val="21"/>
              </w:rPr>
              <w:t>务</w:t>
            </w:r>
            <w:proofErr w:type="gramEnd"/>
            <w:r w:rsidRPr="00D94AF7">
              <w:rPr>
                <w:rFonts w:ascii="宋体" w:eastAsia="宋体" w:hAnsi="宋体" w:cs="Times New Roman" w:hint="eastAsia"/>
                <w:snapToGrid w:val="0"/>
                <w:spacing w:val="-4"/>
                <w:kern w:val="0"/>
                <w:szCs w:val="21"/>
              </w:rPr>
              <w:t>局</w:t>
            </w:r>
          </w:p>
        </w:tc>
        <w:tc>
          <w:tcPr>
            <w:tcW w:w="1018"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Cs/>
                <w:snapToGrid w:val="0"/>
                <w:spacing w:val="-4"/>
                <w:kern w:val="0"/>
                <w:szCs w:val="21"/>
              </w:rPr>
            </w:pPr>
            <w:r w:rsidRPr="00D94AF7">
              <w:rPr>
                <w:rFonts w:ascii="宋体" w:eastAsia="宋体" w:hAnsi="宋体" w:cs="Times New Roman" w:hint="eastAsia"/>
                <w:bCs/>
                <w:snapToGrid w:val="0"/>
                <w:spacing w:val="-4"/>
                <w:kern w:val="0"/>
                <w:szCs w:val="21"/>
              </w:rPr>
              <w:t>洪水影响评价报告编制（编制水工程规划建设同意书论证报告、编制防洪影响评价论证报告）</w:t>
            </w:r>
          </w:p>
        </w:tc>
        <w:tc>
          <w:tcPr>
            <w:tcW w:w="1019" w:type="dxa"/>
            <w:tcMar>
              <w:left w:w="28" w:type="dxa"/>
              <w:right w:w="28" w:type="dxa"/>
            </w:tcMar>
            <w:vAlign w:val="center"/>
          </w:tcPr>
          <w:p w:rsidR="00D94AF7" w:rsidRPr="00D94AF7" w:rsidRDefault="00D94AF7" w:rsidP="00D94AF7">
            <w:pPr>
              <w:widowControl/>
              <w:textAlignment w:val="center"/>
              <w:rPr>
                <w:rFonts w:ascii="宋体" w:eastAsia="宋体" w:hAnsi="宋体" w:cs="宋体"/>
                <w:kern w:val="0"/>
                <w:szCs w:val="21"/>
                <w:lang w:bidi="ar"/>
              </w:rPr>
            </w:pPr>
            <w:r w:rsidRPr="00D94AF7">
              <w:rPr>
                <w:rFonts w:ascii="宋体" w:eastAsia="宋体" w:hAnsi="宋体" w:cs="宋体" w:hint="eastAsia"/>
                <w:kern w:val="0"/>
                <w:szCs w:val="21"/>
                <w:lang w:bidi="ar"/>
              </w:rPr>
              <w:t>洪水影响评价类审批</w:t>
            </w:r>
          </w:p>
        </w:tc>
        <w:tc>
          <w:tcPr>
            <w:tcW w:w="4866" w:type="dxa"/>
            <w:tcMar>
              <w:left w:w="28" w:type="dxa"/>
              <w:right w:w="28" w:type="dxa"/>
            </w:tcMar>
            <w:vAlign w:val="center"/>
          </w:tcPr>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【规章】《水工程建设规划同意书制度管理办法（试行）》（水利部令第31号）第9条 水工程所在江河、湖泊的流域综合规划或者防洪规划尚未编制或者批复的，建设单位应当就水工</w:t>
            </w:r>
            <w:proofErr w:type="gramStart"/>
            <w:r w:rsidRPr="00D94AF7">
              <w:rPr>
                <w:rFonts w:ascii="宋体" w:eastAsia="宋体" w:hAnsi="宋体" w:cs="Times New Roman" w:hint="eastAsia"/>
                <w:snapToGrid w:val="0"/>
                <w:spacing w:val="-4"/>
                <w:kern w:val="0"/>
                <w:szCs w:val="21"/>
                <w:lang w:bidi="ar"/>
              </w:rPr>
              <w:t>程是否</w:t>
            </w:r>
            <w:proofErr w:type="gramEnd"/>
            <w:r w:rsidRPr="00D94AF7">
              <w:rPr>
                <w:rFonts w:ascii="宋体" w:eastAsia="宋体" w:hAnsi="宋体" w:cs="Times New Roman" w:hint="eastAsia"/>
                <w:snapToGrid w:val="0"/>
                <w:spacing w:val="-4"/>
                <w:kern w:val="0"/>
                <w:szCs w:val="21"/>
                <w:lang w:bidi="ar"/>
              </w:rPr>
              <w:t>符合流域治理、开发、保护的要求或者防洪的要求编制专题论证报告。建设单位可以委托流域综合规划、防洪规划的编制单位或者其他有关单位承担专题论证报告编制工作。 审查签署机关应当组织专家对专题论证报告进行审查，水工</w:t>
            </w:r>
            <w:proofErr w:type="gramStart"/>
            <w:r w:rsidRPr="00D94AF7">
              <w:rPr>
                <w:rFonts w:ascii="宋体" w:eastAsia="宋体" w:hAnsi="宋体" w:cs="Times New Roman" w:hint="eastAsia"/>
                <w:snapToGrid w:val="0"/>
                <w:spacing w:val="-4"/>
                <w:kern w:val="0"/>
                <w:szCs w:val="21"/>
                <w:lang w:bidi="ar"/>
              </w:rPr>
              <w:t>程符合</w:t>
            </w:r>
            <w:proofErr w:type="gramEnd"/>
            <w:r w:rsidRPr="00D94AF7">
              <w:rPr>
                <w:rFonts w:ascii="宋体" w:eastAsia="宋体" w:hAnsi="宋体" w:cs="Times New Roman" w:hint="eastAsia"/>
                <w:snapToGrid w:val="0"/>
                <w:spacing w:val="-4"/>
                <w:kern w:val="0"/>
                <w:szCs w:val="21"/>
                <w:lang w:bidi="ar"/>
              </w:rPr>
              <w:t>流域治理、开发、保护和防洪要求的，</w:t>
            </w:r>
            <w:proofErr w:type="gramStart"/>
            <w:r w:rsidRPr="00D94AF7">
              <w:rPr>
                <w:rFonts w:ascii="宋体" w:eastAsia="宋体" w:hAnsi="宋体" w:cs="Times New Roman" w:hint="eastAsia"/>
                <w:snapToGrid w:val="0"/>
                <w:spacing w:val="-4"/>
                <w:kern w:val="0"/>
                <w:szCs w:val="21"/>
                <w:lang w:bidi="ar"/>
              </w:rPr>
              <w:t>作出</w:t>
            </w:r>
            <w:proofErr w:type="gramEnd"/>
            <w:r w:rsidRPr="00D94AF7">
              <w:rPr>
                <w:rFonts w:ascii="宋体" w:eastAsia="宋体" w:hAnsi="宋体" w:cs="Times New Roman" w:hint="eastAsia"/>
                <w:snapToGrid w:val="0"/>
                <w:spacing w:val="-4"/>
                <w:kern w:val="0"/>
                <w:szCs w:val="21"/>
                <w:lang w:bidi="ar"/>
              </w:rPr>
              <w:t>批准的决定，并签署水工程建设规划同意书。</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【国务院决定】《国务院关于第一批清理规范 89 项国务院部门行政审批中介服务事项的决定》（国发〔2015〕58 号）第30项 水工</w:t>
            </w:r>
            <w:proofErr w:type="gramStart"/>
            <w:r w:rsidRPr="00D94AF7">
              <w:rPr>
                <w:rFonts w:ascii="宋体" w:eastAsia="宋体" w:hAnsi="宋体" w:cs="Times New Roman" w:hint="eastAsia"/>
                <w:snapToGrid w:val="0"/>
                <w:spacing w:val="-4"/>
                <w:kern w:val="0"/>
                <w:szCs w:val="21"/>
                <w:lang w:bidi="ar"/>
              </w:rPr>
              <w:t>程是否</w:t>
            </w:r>
            <w:proofErr w:type="gramEnd"/>
            <w:r w:rsidRPr="00D94AF7">
              <w:rPr>
                <w:rFonts w:ascii="宋体" w:eastAsia="宋体" w:hAnsi="宋体" w:cs="Times New Roman" w:hint="eastAsia"/>
                <w:snapToGrid w:val="0"/>
                <w:spacing w:val="-4"/>
                <w:kern w:val="0"/>
                <w:szCs w:val="21"/>
                <w:lang w:bidi="ar"/>
              </w:rPr>
              <w:t>符合流域治理、开发、保护要求或者防洪要求专题论证。</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snapToGrid w:val="0"/>
                <w:spacing w:val="-4"/>
                <w:kern w:val="0"/>
                <w:szCs w:val="21"/>
                <w:lang w:bidi="ar"/>
              </w:rPr>
              <w:t>【法律】《中华人民共和国防洪法》第27条</w:t>
            </w:r>
            <w:r w:rsidRPr="00D94AF7">
              <w:rPr>
                <w:rFonts w:ascii="宋体" w:eastAsia="宋体" w:hAnsi="宋体" w:cs="Times New Roman" w:hint="eastAsia"/>
                <w:snapToGrid w:val="0"/>
                <w:spacing w:val="-4"/>
                <w:kern w:val="0"/>
                <w:szCs w:val="21"/>
                <w:lang w:bidi="ar"/>
              </w:rPr>
              <w:t xml:space="preserve"> </w:t>
            </w:r>
            <w:r w:rsidRPr="00D94AF7">
              <w:rPr>
                <w:rFonts w:ascii="宋体" w:eastAsia="宋体" w:hAnsi="宋体" w:cs="Times New Roman"/>
                <w:snapToGrid w:val="0"/>
                <w:spacing w:val="-4"/>
                <w:kern w:val="0"/>
                <w:szCs w:val="21"/>
                <w:lang w:bidi="ar"/>
              </w:rPr>
              <w:t>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snapToGrid w:val="0"/>
                <w:spacing w:val="-4"/>
                <w:kern w:val="0"/>
                <w:szCs w:val="21"/>
                <w:lang w:bidi="ar"/>
              </w:rPr>
              <w:t>《中华人民共和国水法》第38条</w:t>
            </w:r>
            <w:r w:rsidRPr="00D94AF7">
              <w:rPr>
                <w:rFonts w:ascii="宋体" w:eastAsia="宋体" w:hAnsi="宋体" w:cs="Times New Roman" w:hint="eastAsia"/>
                <w:snapToGrid w:val="0"/>
                <w:spacing w:val="-4"/>
                <w:kern w:val="0"/>
                <w:szCs w:val="21"/>
                <w:lang w:bidi="ar"/>
              </w:rPr>
              <w:t xml:space="preserve"> </w:t>
            </w:r>
            <w:r w:rsidRPr="00D94AF7">
              <w:rPr>
                <w:rFonts w:ascii="宋体" w:eastAsia="宋体" w:hAnsi="宋体" w:cs="Times New Roman"/>
                <w:snapToGrid w:val="0"/>
                <w:spacing w:val="-4"/>
                <w:kern w:val="0"/>
                <w:szCs w:val="21"/>
                <w:lang w:bidi="ar"/>
              </w:rPr>
              <w:t>在河道管理范围内建设桥梁、码头和其他拦河、跨河、临河建筑物、构筑物，</w:t>
            </w:r>
            <w:r w:rsidRPr="00D94AF7">
              <w:rPr>
                <w:rFonts w:ascii="宋体" w:eastAsia="宋体" w:hAnsi="宋体" w:cs="Times New Roman"/>
                <w:snapToGrid w:val="0"/>
                <w:spacing w:val="-4"/>
                <w:kern w:val="0"/>
                <w:szCs w:val="21"/>
                <w:lang w:bidi="ar"/>
              </w:rPr>
              <w:lastRenderedPageBreak/>
              <w:t>铺设跨河管道、电缆，应当符合国家规定的防洪标准和其他有关的技术要求，工程建设方案应当依照防洪法的有关规定报经有关水行政主管部门审查同意。因建设前款工程设施，需要扩建、改建、拆除或者损坏原有水工程设施的，建设单位应当负担扩建、改建的费用和损失补偿。但是，原有工程设施属于违法工程的除外。</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snapToGrid w:val="0"/>
                <w:spacing w:val="-4"/>
                <w:kern w:val="0"/>
                <w:szCs w:val="21"/>
                <w:lang w:bidi="ar"/>
              </w:rPr>
              <w:t>【行政法规】《中华人民共和国河道管理条例》第11条</w:t>
            </w:r>
            <w:r w:rsidRPr="00D94AF7">
              <w:rPr>
                <w:rFonts w:ascii="宋体" w:eastAsia="宋体" w:hAnsi="宋体" w:cs="Times New Roman" w:hint="eastAsia"/>
                <w:snapToGrid w:val="0"/>
                <w:spacing w:val="-4"/>
                <w:kern w:val="0"/>
                <w:szCs w:val="21"/>
                <w:lang w:bidi="ar"/>
              </w:rPr>
              <w:t xml:space="preserve"> </w:t>
            </w:r>
            <w:r w:rsidRPr="00D94AF7">
              <w:rPr>
                <w:rFonts w:ascii="宋体" w:eastAsia="宋体" w:hAnsi="宋体" w:cs="Times New Roman"/>
                <w:snapToGrid w:val="0"/>
                <w:spacing w:val="-4"/>
                <w:kern w:val="0"/>
                <w:szCs w:val="21"/>
                <w:lang w:bidi="ar"/>
              </w:rPr>
              <w:t>修建开发水利、防治水害、整治河道的各类工程和跨河、穿河、穿堤、临河的桥梁、码头、道路、渡口、管道、缆线等建筑物及设施，建设单位必须按照河道管理权限，将工程建设方案报送河道主管机关审查同意。未经河道主管机关审查同意的，建设单位不得开工建设。 建设项目经批准后，建设单位应当将施工安排告知河道主管机关。</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snapToGrid w:val="0"/>
                <w:spacing w:val="-4"/>
                <w:kern w:val="0"/>
                <w:szCs w:val="21"/>
                <w:lang w:bidi="ar"/>
              </w:rPr>
              <w:t>【地方性法规】《江苏省</w:t>
            </w:r>
            <w:r w:rsidRPr="00D94AF7">
              <w:rPr>
                <w:rFonts w:ascii="宋体" w:eastAsia="宋体" w:hAnsi="宋体" w:cs="Times New Roman" w:hint="eastAsia"/>
                <w:snapToGrid w:val="0"/>
                <w:spacing w:val="-4"/>
                <w:kern w:val="0"/>
                <w:szCs w:val="21"/>
                <w:lang w:bidi="ar"/>
              </w:rPr>
              <w:t>河道管理</w:t>
            </w:r>
            <w:r w:rsidRPr="00D94AF7">
              <w:rPr>
                <w:rFonts w:ascii="宋体" w:eastAsia="宋体" w:hAnsi="宋体" w:cs="Times New Roman"/>
                <w:snapToGrid w:val="0"/>
                <w:spacing w:val="-4"/>
                <w:kern w:val="0"/>
                <w:szCs w:val="21"/>
                <w:lang w:bidi="ar"/>
              </w:rPr>
              <w:t>条例》第</w:t>
            </w:r>
            <w:r w:rsidRPr="00D94AF7">
              <w:rPr>
                <w:rFonts w:ascii="宋体" w:eastAsia="宋体" w:hAnsi="宋体" w:cs="Times New Roman" w:hint="eastAsia"/>
                <w:snapToGrid w:val="0"/>
                <w:spacing w:val="-4"/>
                <w:kern w:val="0"/>
                <w:szCs w:val="21"/>
                <w:lang w:bidi="ar"/>
              </w:rPr>
              <w:t>30</w:t>
            </w:r>
            <w:r w:rsidRPr="00D94AF7">
              <w:rPr>
                <w:rFonts w:ascii="宋体" w:eastAsia="宋体" w:hAnsi="宋体" w:cs="Times New Roman"/>
                <w:snapToGrid w:val="0"/>
                <w:spacing w:val="-4"/>
                <w:kern w:val="0"/>
                <w:szCs w:val="21"/>
                <w:lang w:bidi="ar"/>
              </w:rPr>
              <w:t>条</w:t>
            </w:r>
            <w:r w:rsidRPr="00D94AF7">
              <w:rPr>
                <w:rFonts w:ascii="宋体" w:eastAsia="宋体" w:hAnsi="宋体" w:cs="Times New Roman" w:hint="eastAsia"/>
                <w:snapToGrid w:val="0"/>
                <w:spacing w:val="-4"/>
                <w:kern w:val="0"/>
                <w:szCs w:val="21"/>
                <w:lang w:bidi="ar"/>
              </w:rPr>
              <w:t xml:space="preserve"> 第三十条在河道管理范围内确需建设跨河、穿河、穿堤、临河的建筑物、构筑物等工程设施的，其工程建设方案以及工程位置和界限应当经县级以上地方人民政府水行政主管部门批准，但由流域管理机构审批的除外。</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snapToGrid w:val="0"/>
                <w:spacing w:val="-4"/>
                <w:kern w:val="0"/>
                <w:szCs w:val="21"/>
                <w:lang w:bidi="ar"/>
              </w:rPr>
              <w:t>《苏州市河道管理条例》第</w:t>
            </w:r>
            <w:r w:rsidRPr="00D94AF7">
              <w:rPr>
                <w:rFonts w:ascii="宋体" w:eastAsia="宋体" w:hAnsi="宋体" w:cs="Times New Roman" w:hint="eastAsia"/>
                <w:snapToGrid w:val="0"/>
                <w:spacing w:val="-4"/>
                <w:kern w:val="0"/>
                <w:szCs w:val="21"/>
                <w:lang w:bidi="ar"/>
              </w:rPr>
              <w:t>27</w:t>
            </w:r>
            <w:r w:rsidRPr="00D94AF7">
              <w:rPr>
                <w:rFonts w:ascii="宋体" w:eastAsia="宋体" w:hAnsi="宋体" w:cs="Times New Roman"/>
                <w:snapToGrid w:val="0"/>
                <w:spacing w:val="-4"/>
                <w:kern w:val="0"/>
                <w:szCs w:val="21"/>
                <w:lang w:bidi="ar"/>
              </w:rPr>
              <w:t>条</w:t>
            </w:r>
            <w:r w:rsidRPr="00D94AF7">
              <w:rPr>
                <w:rFonts w:ascii="宋体" w:eastAsia="宋体" w:hAnsi="宋体" w:cs="Times New Roman" w:hint="eastAsia"/>
                <w:snapToGrid w:val="0"/>
                <w:spacing w:val="-4"/>
                <w:kern w:val="0"/>
                <w:szCs w:val="21"/>
                <w:lang w:bidi="ar"/>
              </w:rPr>
              <w:t xml:space="preserve"> </w:t>
            </w:r>
            <w:r w:rsidRPr="00D94AF7">
              <w:rPr>
                <w:rFonts w:ascii="宋体" w:eastAsia="宋体" w:hAnsi="宋体" w:cs="Times New Roman"/>
                <w:snapToGrid w:val="0"/>
                <w:spacing w:val="-4"/>
                <w:kern w:val="0"/>
                <w:szCs w:val="21"/>
                <w:lang w:bidi="ar"/>
              </w:rPr>
              <w:t>第二十七条在河道管理范围内，确需建设跨河、穿河、穿堤、临河的建（构）筑物等工程设施的，其工程建设方案以及工程位置和界限应当依法报水行政主管部门批准，但由流域管理机构审批的除外。</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snapToGrid w:val="0"/>
                <w:spacing w:val="-4"/>
                <w:kern w:val="0"/>
                <w:szCs w:val="21"/>
                <w:lang w:bidi="ar"/>
              </w:rPr>
              <w:t>工程设施建设需要加固或者重建堤防、护岸、闸站等水工程的，应当按照河道保护规划标准同步实施，所需经费纳入建设项目计划。</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snapToGrid w:val="0"/>
                <w:spacing w:val="-4"/>
                <w:kern w:val="0"/>
                <w:szCs w:val="21"/>
                <w:lang w:bidi="ar"/>
              </w:rPr>
              <w:t>河道管理范围内已有建（构）筑物危害堤防安全、影响</w:t>
            </w:r>
            <w:r w:rsidRPr="00D94AF7">
              <w:rPr>
                <w:rFonts w:ascii="宋体" w:eastAsia="宋体" w:hAnsi="宋体" w:cs="Times New Roman"/>
                <w:snapToGrid w:val="0"/>
                <w:spacing w:val="-4"/>
                <w:kern w:val="0"/>
                <w:szCs w:val="21"/>
                <w:lang w:bidi="ar"/>
              </w:rPr>
              <w:lastRenderedPageBreak/>
              <w:t>河势稳定、阻碍行洪输水的，水行政主管部门应当依法组织整治。</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【国务院决定】《国务院关于第一批清理规范 89 项国务院部门行政审批中介服务事项的决定》（国发〔2015〕58 号）</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第34项 河道管理范围内建设项目防洪评价。</w:t>
            </w:r>
          </w:p>
        </w:tc>
        <w:tc>
          <w:tcPr>
            <w:tcW w:w="1067" w:type="dxa"/>
            <w:tcMar>
              <w:left w:w="28" w:type="dxa"/>
              <w:right w:w="28" w:type="dxa"/>
            </w:tcMar>
            <w:vAlign w:val="center"/>
          </w:tcPr>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lastRenderedPageBreak/>
              <w:t xml:space="preserve">具备相应 </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 xml:space="preserve">技术能力 </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 xml:space="preserve">的机构（无 </w:t>
            </w:r>
          </w:p>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lang w:bidi="ar"/>
              </w:rPr>
              <w:t>资质要求）</w:t>
            </w:r>
          </w:p>
        </w:tc>
        <w:tc>
          <w:tcPr>
            <w:tcW w:w="106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市场调节价</w:t>
            </w:r>
          </w:p>
        </w:tc>
        <w:tc>
          <w:tcPr>
            <w:tcW w:w="1069"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双方协商约定</w:t>
            </w:r>
          </w:p>
        </w:tc>
        <w:tc>
          <w:tcPr>
            <w:tcW w:w="203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申请人可按要求自行编制项目论证报告，也可委托中介服务机构编制，审批部门不得以任何形式要求申请人委托特定中介服务机构提供服务。</w:t>
            </w:r>
          </w:p>
        </w:tc>
      </w:tr>
      <w:tr w:rsidR="00D94AF7" w:rsidRPr="00D94AF7" w:rsidTr="002215AC">
        <w:trPr>
          <w:trHeight w:val="1935"/>
          <w:jc w:val="center"/>
        </w:trPr>
        <w:tc>
          <w:tcPr>
            <w:tcW w:w="603"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lastRenderedPageBreak/>
              <w:t>11</w:t>
            </w:r>
          </w:p>
        </w:tc>
        <w:tc>
          <w:tcPr>
            <w:tcW w:w="963"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
                <w:snapToGrid w:val="0"/>
                <w:spacing w:val="-4"/>
                <w:kern w:val="0"/>
                <w:szCs w:val="21"/>
              </w:rPr>
            </w:pPr>
            <w:r w:rsidRPr="00D94AF7">
              <w:rPr>
                <w:rFonts w:ascii="宋体" w:eastAsia="宋体" w:hAnsi="宋体" w:cs="Times New Roman" w:hint="eastAsia"/>
                <w:snapToGrid w:val="0"/>
                <w:spacing w:val="-4"/>
                <w:kern w:val="0"/>
                <w:szCs w:val="21"/>
              </w:rPr>
              <w:t>市水</w:t>
            </w:r>
            <w:proofErr w:type="gramStart"/>
            <w:r w:rsidRPr="00D94AF7">
              <w:rPr>
                <w:rFonts w:ascii="宋体" w:eastAsia="宋体" w:hAnsi="宋体" w:cs="Times New Roman" w:hint="eastAsia"/>
                <w:snapToGrid w:val="0"/>
                <w:spacing w:val="-4"/>
                <w:kern w:val="0"/>
                <w:szCs w:val="21"/>
              </w:rPr>
              <w:t>务</w:t>
            </w:r>
            <w:proofErr w:type="gramEnd"/>
            <w:r w:rsidRPr="00D94AF7">
              <w:rPr>
                <w:rFonts w:ascii="宋体" w:eastAsia="宋体" w:hAnsi="宋体" w:cs="Times New Roman" w:hint="eastAsia"/>
                <w:snapToGrid w:val="0"/>
                <w:spacing w:val="-4"/>
                <w:kern w:val="0"/>
                <w:szCs w:val="21"/>
              </w:rPr>
              <w:t>局</w:t>
            </w:r>
          </w:p>
        </w:tc>
        <w:tc>
          <w:tcPr>
            <w:tcW w:w="1018"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
                <w:snapToGrid w:val="0"/>
                <w:spacing w:val="-4"/>
                <w:kern w:val="0"/>
                <w:szCs w:val="21"/>
              </w:rPr>
            </w:pPr>
            <w:r w:rsidRPr="00D94AF7">
              <w:rPr>
                <w:rFonts w:ascii="宋体" w:eastAsia="宋体" w:hAnsi="宋体" w:cs="Times New Roman" w:hint="eastAsia"/>
                <w:bCs/>
                <w:snapToGrid w:val="0"/>
                <w:spacing w:val="-4"/>
                <w:kern w:val="0"/>
                <w:szCs w:val="21"/>
              </w:rPr>
              <w:t>水质检测报告</w:t>
            </w:r>
          </w:p>
        </w:tc>
        <w:tc>
          <w:tcPr>
            <w:tcW w:w="1019"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
                <w:snapToGrid w:val="0"/>
                <w:spacing w:val="-4"/>
                <w:kern w:val="0"/>
                <w:szCs w:val="21"/>
              </w:rPr>
            </w:pPr>
            <w:r w:rsidRPr="00D94AF7">
              <w:rPr>
                <w:rFonts w:ascii="宋体" w:eastAsia="宋体" w:hAnsi="宋体" w:cs="Times New Roman" w:hint="eastAsia"/>
                <w:bCs/>
                <w:snapToGrid w:val="0"/>
                <w:spacing w:val="-4"/>
                <w:kern w:val="0"/>
                <w:szCs w:val="21"/>
              </w:rPr>
              <w:t>城镇污水排入排水管网许可</w:t>
            </w:r>
          </w:p>
        </w:tc>
        <w:tc>
          <w:tcPr>
            <w:tcW w:w="4866" w:type="dxa"/>
            <w:tcMar>
              <w:left w:w="28" w:type="dxa"/>
              <w:right w:w="28" w:type="dxa"/>
            </w:tcMar>
            <w:vAlign w:val="center"/>
          </w:tcPr>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 xml:space="preserve">【行政法规】《城镇排水与污水处理条例》（国务院令第641号）第21条 </w:t>
            </w:r>
            <w:r w:rsidRPr="00D94AF7">
              <w:rPr>
                <w:rFonts w:ascii="宋体" w:eastAsia="宋体" w:hAnsi="宋体" w:cs="Times New Roman"/>
                <w:snapToGrid w:val="0"/>
                <w:spacing w:val="-4"/>
                <w:kern w:val="0"/>
                <w:szCs w:val="21"/>
                <w:lang w:bidi="ar"/>
              </w:rPr>
              <w:t>从事工业、建筑、餐饮、医疗等活动的企业事业单位、个体工商户（以下称排水户）向城镇排水设施排放污水的，应当向城镇排水主管部门申请领取污水排入排水管网许可证。城镇排水主管部门应当按照国家有关标准，重点对影响城镇排水与污水处理设施安全运行的事项进行审查。排水户应当按照污水排入排水管网许可证的要求排放污水。</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snapToGrid w:val="0"/>
                <w:spacing w:val="-4"/>
                <w:kern w:val="0"/>
                <w:szCs w:val="21"/>
                <w:lang w:bidi="ar"/>
              </w:rPr>
              <w:t>第</w:t>
            </w:r>
            <w:r w:rsidRPr="00D94AF7">
              <w:rPr>
                <w:rFonts w:ascii="宋体" w:eastAsia="宋体" w:hAnsi="宋体" w:cs="Times New Roman" w:hint="eastAsia"/>
                <w:snapToGrid w:val="0"/>
                <w:spacing w:val="-4"/>
                <w:kern w:val="0"/>
                <w:szCs w:val="21"/>
                <w:lang w:bidi="ar"/>
              </w:rPr>
              <w:t xml:space="preserve">22条 </w:t>
            </w:r>
            <w:r w:rsidRPr="00D94AF7">
              <w:rPr>
                <w:rFonts w:ascii="宋体" w:eastAsia="宋体" w:hAnsi="宋体" w:cs="Times New Roman"/>
                <w:snapToGrid w:val="0"/>
                <w:spacing w:val="-4"/>
                <w:kern w:val="0"/>
                <w:szCs w:val="21"/>
                <w:lang w:bidi="ar"/>
              </w:rPr>
              <w:t>排水户申请领取污水排入排水管网许可证应当具备下列条件：（一）排放口的设置符合城镇排水与污水处理规划的要求；（二）按照国家有关规定建设相应的预处理设施和水质、水量检测设施；（三）排放的污水符合国家或者地方规定的有关排放标准；（四）法律、法规规定的其他条件。符合前款规定条件的，由城镇排水主管部门核发污水排入排水管网许可证；具体办法由国务院住房城乡建设主管部门制定。</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 xml:space="preserve">【规章】《城镇污水排入排水管网许可管理办法》（住房和城乡建设部令第21号）第7条 </w:t>
            </w:r>
            <w:r w:rsidRPr="00D94AF7">
              <w:rPr>
                <w:rFonts w:ascii="宋体" w:eastAsia="宋体" w:hAnsi="宋体" w:cs="Times New Roman"/>
                <w:snapToGrid w:val="0"/>
                <w:spacing w:val="-4"/>
                <w:kern w:val="0"/>
                <w:szCs w:val="21"/>
                <w:lang w:bidi="ar"/>
              </w:rPr>
              <w:t>第七条　申请领取排水许可证，应当如实提交下列材料：</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snapToGrid w:val="0"/>
                <w:spacing w:val="-4"/>
                <w:kern w:val="0"/>
                <w:szCs w:val="21"/>
                <w:lang w:bidi="ar"/>
              </w:rPr>
              <w:t>（一）排水许可申请表；</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snapToGrid w:val="0"/>
                <w:spacing w:val="-4"/>
                <w:kern w:val="0"/>
                <w:szCs w:val="21"/>
                <w:lang w:bidi="ar"/>
              </w:rPr>
              <w:t>（二）排水</w:t>
            </w:r>
            <w:proofErr w:type="gramStart"/>
            <w:r w:rsidRPr="00D94AF7">
              <w:rPr>
                <w:rFonts w:ascii="宋体" w:eastAsia="宋体" w:hAnsi="宋体" w:cs="Times New Roman"/>
                <w:snapToGrid w:val="0"/>
                <w:spacing w:val="-4"/>
                <w:kern w:val="0"/>
                <w:szCs w:val="21"/>
                <w:lang w:bidi="ar"/>
              </w:rPr>
              <w:t>户内部</w:t>
            </w:r>
            <w:proofErr w:type="gramEnd"/>
            <w:r w:rsidRPr="00D94AF7">
              <w:rPr>
                <w:rFonts w:ascii="宋体" w:eastAsia="宋体" w:hAnsi="宋体" w:cs="Times New Roman"/>
                <w:snapToGrid w:val="0"/>
                <w:spacing w:val="-4"/>
                <w:kern w:val="0"/>
                <w:szCs w:val="21"/>
                <w:lang w:bidi="ar"/>
              </w:rPr>
              <w:t>排水管网、专用检测井、</w:t>
            </w:r>
            <w:hyperlink r:id="rId6" w:tgtFrame="https://baike.baidu.com/item/%E5%9F%8E%E9%95%87%E6%B1%A1%E6%B0%B4%E6%8E%92%E5%85%A5%E6%8E%92%E6%B0%B4%E7%AE%A1%E7%BD%91%E8%AE%B8%E5%8F%AF%E7%AE%A1%E7%90%86%E5%8A%9E%E6%B3%95/_blank" w:history="1">
              <w:r w:rsidRPr="00D94AF7">
                <w:rPr>
                  <w:rFonts w:ascii="宋体" w:eastAsia="宋体" w:hAnsi="宋体" w:cs="Times New Roman"/>
                  <w:snapToGrid w:val="0"/>
                  <w:spacing w:val="-4"/>
                  <w:kern w:val="0"/>
                  <w:szCs w:val="21"/>
                  <w:lang w:bidi="ar"/>
                </w:rPr>
                <w:t>污水排放口</w:t>
              </w:r>
            </w:hyperlink>
            <w:r w:rsidRPr="00D94AF7">
              <w:rPr>
                <w:rFonts w:ascii="宋体" w:eastAsia="宋体" w:hAnsi="宋体" w:cs="Times New Roman"/>
                <w:snapToGrid w:val="0"/>
                <w:spacing w:val="-4"/>
                <w:kern w:val="0"/>
                <w:szCs w:val="21"/>
                <w:lang w:bidi="ar"/>
              </w:rPr>
              <w:t>位置和口径的图纸及说明等材料；</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snapToGrid w:val="0"/>
                <w:spacing w:val="-4"/>
                <w:kern w:val="0"/>
                <w:szCs w:val="21"/>
                <w:lang w:bidi="ar"/>
              </w:rPr>
              <w:lastRenderedPageBreak/>
              <w:t>（三）按规定建设</w:t>
            </w:r>
            <w:hyperlink r:id="rId7" w:tgtFrame="https://baike.baidu.com/item/%E5%9F%8E%E9%95%87%E6%B1%A1%E6%B0%B4%E6%8E%92%E5%85%A5%E6%8E%92%E6%B0%B4%E7%AE%A1%E7%BD%91%E8%AE%B8%E5%8F%AF%E7%AE%A1%E7%90%86%E5%8A%9E%E6%B3%95/_blank" w:history="1">
              <w:r w:rsidRPr="00D94AF7">
                <w:rPr>
                  <w:rFonts w:ascii="宋体" w:eastAsia="宋体" w:hAnsi="宋体" w:cs="Times New Roman"/>
                  <w:snapToGrid w:val="0"/>
                  <w:spacing w:val="-4"/>
                  <w:kern w:val="0"/>
                  <w:szCs w:val="21"/>
                  <w:lang w:bidi="ar"/>
                </w:rPr>
                <w:t>污水预处理</w:t>
              </w:r>
            </w:hyperlink>
            <w:r w:rsidRPr="00D94AF7">
              <w:rPr>
                <w:rFonts w:ascii="宋体" w:eastAsia="宋体" w:hAnsi="宋体" w:cs="Times New Roman"/>
                <w:snapToGrid w:val="0"/>
                <w:spacing w:val="-4"/>
                <w:kern w:val="0"/>
                <w:szCs w:val="21"/>
                <w:lang w:bidi="ar"/>
              </w:rPr>
              <w:t>设施的有关材料；</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snapToGrid w:val="0"/>
                <w:spacing w:val="-4"/>
                <w:kern w:val="0"/>
                <w:szCs w:val="21"/>
                <w:lang w:bidi="ar"/>
              </w:rPr>
              <w:t>（四）排水</w:t>
            </w:r>
            <w:hyperlink r:id="rId8" w:tgtFrame="https://baike.baidu.com/item/%E5%9F%8E%E9%95%87%E6%B1%A1%E6%B0%B4%E6%8E%92%E5%85%A5%E6%8E%92%E6%B0%B4%E7%AE%A1%E7%BD%91%E8%AE%B8%E5%8F%AF%E7%AE%A1%E7%90%86%E5%8A%9E%E6%B3%95/_blank" w:history="1">
              <w:r w:rsidRPr="00D94AF7">
                <w:rPr>
                  <w:rFonts w:ascii="宋体" w:eastAsia="宋体" w:hAnsi="宋体" w:cs="Times New Roman"/>
                  <w:snapToGrid w:val="0"/>
                  <w:spacing w:val="-4"/>
                  <w:kern w:val="0"/>
                  <w:szCs w:val="21"/>
                  <w:lang w:bidi="ar"/>
                </w:rPr>
                <w:t>隐蔽工程</w:t>
              </w:r>
            </w:hyperlink>
            <w:r w:rsidRPr="00D94AF7">
              <w:rPr>
                <w:rFonts w:ascii="宋体" w:eastAsia="宋体" w:hAnsi="宋体" w:cs="Times New Roman"/>
                <w:snapToGrid w:val="0"/>
                <w:spacing w:val="-4"/>
                <w:kern w:val="0"/>
                <w:szCs w:val="21"/>
                <w:lang w:bidi="ar"/>
              </w:rPr>
              <w:t>竣工报告；</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snapToGrid w:val="0"/>
                <w:spacing w:val="-4"/>
                <w:kern w:val="0"/>
                <w:szCs w:val="21"/>
                <w:lang w:bidi="ar"/>
              </w:rPr>
              <w:t>（五）排水许可申请受理之日前一个月内由具有计量认证资质的水质检测机构出具的排水水质、水量检测报告；拟排放污水的排水户提交水质、水量预测报告；</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snapToGrid w:val="0"/>
                <w:spacing w:val="-4"/>
                <w:kern w:val="0"/>
                <w:szCs w:val="21"/>
                <w:lang w:bidi="ar"/>
              </w:rPr>
              <w:t>（六）列入重点排污单位名录的排水户应当提供已安装的主要水污染物排放自动监测设备有关材料；</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snapToGrid w:val="0"/>
                <w:spacing w:val="-4"/>
                <w:kern w:val="0"/>
                <w:szCs w:val="21"/>
                <w:lang w:bidi="ar"/>
              </w:rPr>
              <w:t>（七）法律、法规规定的其他材料。</w:t>
            </w:r>
          </w:p>
        </w:tc>
        <w:tc>
          <w:tcPr>
            <w:tcW w:w="1067" w:type="dxa"/>
            <w:tcMar>
              <w:left w:w="28" w:type="dxa"/>
              <w:right w:w="28" w:type="dxa"/>
            </w:tcMar>
            <w:vAlign w:val="center"/>
          </w:tcPr>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lastRenderedPageBreak/>
              <w:t xml:space="preserve">具备相应 </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 xml:space="preserve">技术能力 </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 xml:space="preserve">的机构（无 </w:t>
            </w:r>
          </w:p>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lang w:bidi="ar"/>
              </w:rPr>
              <w:t>资质要求）</w:t>
            </w:r>
          </w:p>
        </w:tc>
        <w:tc>
          <w:tcPr>
            <w:tcW w:w="106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市场调节价</w:t>
            </w:r>
          </w:p>
        </w:tc>
        <w:tc>
          <w:tcPr>
            <w:tcW w:w="1069"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双方协商约定</w:t>
            </w:r>
          </w:p>
        </w:tc>
        <w:tc>
          <w:tcPr>
            <w:tcW w:w="203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申请人可按要求自行编制项目论证报告，也可委托中介服务机构编制，审批部门不得以任何形式要求申请人委托特定中介服务机构提供服务。</w:t>
            </w:r>
          </w:p>
        </w:tc>
      </w:tr>
      <w:tr w:rsidR="00D94AF7" w:rsidRPr="00D94AF7" w:rsidTr="002215AC">
        <w:trPr>
          <w:trHeight w:val="481"/>
          <w:jc w:val="center"/>
        </w:trPr>
        <w:tc>
          <w:tcPr>
            <w:tcW w:w="603"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lastRenderedPageBreak/>
              <w:t>12</w:t>
            </w:r>
          </w:p>
        </w:tc>
        <w:tc>
          <w:tcPr>
            <w:tcW w:w="963"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Cs/>
                <w:snapToGrid w:val="0"/>
                <w:spacing w:val="-4"/>
                <w:kern w:val="0"/>
                <w:szCs w:val="21"/>
              </w:rPr>
            </w:pPr>
            <w:r w:rsidRPr="00D94AF7">
              <w:rPr>
                <w:rFonts w:ascii="宋体" w:eastAsia="宋体" w:hAnsi="宋体" w:cs="Times New Roman" w:hint="eastAsia"/>
                <w:bCs/>
                <w:snapToGrid w:val="0"/>
                <w:spacing w:val="-4"/>
                <w:kern w:val="0"/>
                <w:szCs w:val="21"/>
              </w:rPr>
              <w:t>市水</w:t>
            </w:r>
            <w:proofErr w:type="gramStart"/>
            <w:r w:rsidRPr="00D94AF7">
              <w:rPr>
                <w:rFonts w:ascii="宋体" w:eastAsia="宋体" w:hAnsi="宋体" w:cs="Times New Roman" w:hint="eastAsia"/>
                <w:bCs/>
                <w:snapToGrid w:val="0"/>
                <w:spacing w:val="-4"/>
                <w:kern w:val="0"/>
                <w:szCs w:val="21"/>
              </w:rPr>
              <w:t>务</w:t>
            </w:r>
            <w:proofErr w:type="gramEnd"/>
            <w:r w:rsidRPr="00D94AF7">
              <w:rPr>
                <w:rFonts w:ascii="宋体" w:eastAsia="宋体" w:hAnsi="宋体" w:cs="Times New Roman" w:hint="eastAsia"/>
                <w:bCs/>
                <w:snapToGrid w:val="0"/>
                <w:spacing w:val="-4"/>
                <w:kern w:val="0"/>
                <w:szCs w:val="21"/>
              </w:rPr>
              <w:t>局</w:t>
            </w:r>
          </w:p>
        </w:tc>
        <w:tc>
          <w:tcPr>
            <w:tcW w:w="1018"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Cs/>
                <w:snapToGrid w:val="0"/>
                <w:spacing w:val="-4"/>
                <w:kern w:val="0"/>
                <w:szCs w:val="21"/>
              </w:rPr>
            </w:pPr>
            <w:r w:rsidRPr="00D94AF7">
              <w:rPr>
                <w:rFonts w:ascii="宋体" w:eastAsia="宋体" w:hAnsi="宋体" w:cs="Times New Roman" w:hint="eastAsia"/>
                <w:bCs/>
                <w:snapToGrid w:val="0"/>
                <w:spacing w:val="-4"/>
                <w:kern w:val="0"/>
                <w:szCs w:val="21"/>
              </w:rPr>
              <w:t>建设项目水资源论证报告书编制</w:t>
            </w:r>
          </w:p>
        </w:tc>
        <w:tc>
          <w:tcPr>
            <w:tcW w:w="1019"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
                <w:snapToGrid w:val="0"/>
                <w:spacing w:val="-4"/>
                <w:kern w:val="0"/>
                <w:szCs w:val="21"/>
              </w:rPr>
            </w:pPr>
            <w:r w:rsidRPr="00D94AF7">
              <w:rPr>
                <w:rFonts w:ascii="宋体" w:eastAsia="宋体" w:hAnsi="宋体" w:cs="Times New Roman" w:hint="eastAsia"/>
                <w:bCs/>
                <w:snapToGrid w:val="0"/>
                <w:spacing w:val="-4"/>
                <w:kern w:val="0"/>
                <w:szCs w:val="21"/>
              </w:rPr>
              <w:t>取水许可</w:t>
            </w:r>
          </w:p>
        </w:tc>
        <w:tc>
          <w:tcPr>
            <w:tcW w:w="4866" w:type="dxa"/>
            <w:tcMar>
              <w:left w:w="28" w:type="dxa"/>
              <w:right w:w="28" w:type="dxa"/>
            </w:tcMar>
            <w:vAlign w:val="center"/>
          </w:tcPr>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 xml:space="preserve">【行政法规】《取水许可和水资源费征收管理条例》第11条 </w:t>
            </w:r>
            <w:r w:rsidRPr="00D94AF7">
              <w:rPr>
                <w:rFonts w:ascii="宋体" w:eastAsia="宋体" w:hAnsi="宋体" w:cs="Times New Roman"/>
                <w:snapToGrid w:val="0"/>
                <w:spacing w:val="-4"/>
                <w:kern w:val="0"/>
                <w:szCs w:val="21"/>
                <w:lang w:bidi="ar"/>
              </w:rPr>
              <w:t>申请取水应当提交下列材料：（一）申请书；（二）与第三者利害关系的相关说明；（三）属于备案项目的，提供有关备案材料；（四）国务院水行政主管部门规定的其他材料。建设项目需要取水的，申请人还应当提交建设项目水资源论证报告书。论证报告书应当包括取水水源、用水合理性以及对生态与环境的影响等内容。</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 xml:space="preserve">【规章】《建设项目水资源论证管理办法》第2条 </w:t>
            </w:r>
            <w:r w:rsidRPr="00D94AF7">
              <w:rPr>
                <w:rFonts w:ascii="宋体" w:eastAsia="宋体" w:hAnsi="宋体" w:cs="Times New Roman"/>
                <w:snapToGrid w:val="0"/>
                <w:spacing w:val="-4"/>
                <w:kern w:val="0"/>
                <w:szCs w:val="21"/>
                <w:lang w:bidi="ar"/>
              </w:rPr>
              <w:t>对于直接从江河、湖泊或地下取水并需申请取水许可证的新建、改建、扩建的建设项目（以下简称建设项目），建设项目业主单位（以下简称业主单位）应当按照本办法的规定进行建设项目水资源论证，编制建设项目水资源论证报告书。</w:t>
            </w:r>
          </w:p>
        </w:tc>
        <w:tc>
          <w:tcPr>
            <w:tcW w:w="1067" w:type="dxa"/>
            <w:tcMar>
              <w:left w:w="28" w:type="dxa"/>
              <w:right w:w="28" w:type="dxa"/>
            </w:tcMar>
            <w:vAlign w:val="center"/>
          </w:tcPr>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 xml:space="preserve">具备相应 </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 xml:space="preserve">技术能力 </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 xml:space="preserve">的机构（无 </w:t>
            </w:r>
          </w:p>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lang w:bidi="ar"/>
              </w:rPr>
              <w:t>资质要求）</w:t>
            </w:r>
          </w:p>
        </w:tc>
        <w:tc>
          <w:tcPr>
            <w:tcW w:w="106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市场调节价</w:t>
            </w:r>
          </w:p>
        </w:tc>
        <w:tc>
          <w:tcPr>
            <w:tcW w:w="1069"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双方协商约定</w:t>
            </w:r>
          </w:p>
        </w:tc>
        <w:tc>
          <w:tcPr>
            <w:tcW w:w="203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申请人可按要求自行编制项目论证报告，也可委托中介服务机构编制，审批部门不得以任何形式要求申请人委托特定中介服务机构提供服务。</w:t>
            </w:r>
          </w:p>
        </w:tc>
      </w:tr>
      <w:tr w:rsidR="00D94AF7" w:rsidRPr="00D94AF7" w:rsidTr="002215AC">
        <w:trPr>
          <w:trHeight w:val="1361"/>
          <w:jc w:val="center"/>
        </w:trPr>
        <w:tc>
          <w:tcPr>
            <w:tcW w:w="603"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13</w:t>
            </w:r>
          </w:p>
        </w:tc>
        <w:tc>
          <w:tcPr>
            <w:tcW w:w="963"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Cs/>
                <w:snapToGrid w:val="0"/>
                <w:spacing w:val="-4"/>
                <w:kern w:val="0"/>
                <w:szCs w:val="21"/>
              </w:rPr>
            </w:pPr>
            <w:r w:rsidRPr="00D94AF7">
              <w:rPr>
                <w:rFonts w:ascii="宋体" w:eastAsia="宋体" w:hAnsi="宋体" w:cs="Times New Roman" w:hint="eastAsia"/>
                <w:snapToGrid w:val="0"/>
                <w:spacing w:val="-4"/>
                <w:kern w:val="0"/>
                <w:szCs w:val="21"/>
              </w:rPr>
              <w:t>市交通运输局</w:t>
            </w:r>
          </w:p>
        </w:tc>
        <w:tc>
          <w:tcPr>
            <w:tcW w:w="1018"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宋体"/>
                <w:kern w:val="0"/>
                <w:szCs w:val="21"/>
                <w:lang w:bidi="ar"/>
              </w:rPr>
            </w:pPr>
            <w:r w:rsidRPr="00D94AF7">
              <w:rPr>
                <w:rFonts w:ascii="宋体" w:eastAsia="宋体" w:hAnsi="宋体" w:cs="宋体" w:hint="eastAsia"/>
                <w:kern w:val="0"/>
                <w:szCs w:val="21"/>
                <w:lang w:bidi="ar"/>
              </w:rPr>
              <w:t>编制航道通航条件影响评价报告</w:t>
            </w:r>
          </w:p>
        </w:tc>
        <w:tc>
          <w:tcPr>
            <w:tcW w:w="1019"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
                <w:snapToGrid w:val="0"/>
                <w:spacing w:val="-4"/>
                <w:kern w:val="0"/>
                <w:szCs w:val="21"/>
              </w:rPr>
            </w:pPr>
            <w:r w:rsidRPr="00D94AF7">
              <w:rPr>
                <w:rFonts w:ascii="宋体" w:eastAsia="宋体" w:hAnsi="宋体" w:cs="Times New Roman" w:hint="eastAsia"/>
                <w:snapToGrid w:val="0"/>
                <w:spacing w:val="-4"/>
                <w:kern w:val="0"/>
                <w:szCs w:val="21"/>
              </w:rPr>
              <w:t>航道通航条件影响评价审核</w:t>
            </w:r>
          </w:p>
        </w:tc>
        <w:tc>
          <w:tcPr>
            <w:tcW w:w="4866" w:type="dxa"/>
            <w:tcMar>
              <w:left w:w="28" w:type="dxa"/>
              <w:right w:w="28" w:type="dxa"/>
            </w:tcMar>
            <w:vAlign w:val="center"/>
          </w:tcPr>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《中华人民共和国航道法》</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 xml:space="preserve">    第二十八条  建设与航道有关的工程，建设单位应当在工程可行性研究阶段就建设项目对航道通航条件的影响</w:t>
            </w:r>
            <w:proofErr w:type="gramStart"/>
            <w:r w:rsidRPr="00D94AF7">
              <w:rPr>
                <w:rFonts w:ascii="宋体" w:eastAsia="宋体" w:hAnsi="宋体" w:cs="Times New Roman" w:hint="eastAsia"/>
                <w:snapToGrid w:val="0"/>
                <w:spacing w:val="-4"/>
                <w:kern w:val="0"/>
                <w:szCs w:val="21"/>
                <w:lang w:bidi="ar"/>
              </w:rPr>
              <w:t>作出</w:t>
            </w:r>
            <w:proofErr w:type="gramEnd"/>
            <w:r w:rsidRPr="00D94AF7">
              <w:rPr>
                <w:rFonts w:ascii="宋体" w:eastAsia="宋体" w:hAnsi="宋体" w:cs="Times New Roman" w:hint="eastAsia"/>
                <w:snapToGrid w:val="0"/>
                <w:spacing w:val="-4"/>
                <w:kern w:val="0"/>
                <w:szCs w:val="21"/>
                <w:lang w:bidi="ar"/>
              </w:rPr>
              <w:t xml:space="preserve">评价，并报送有审核权的交通运输主管部门或者航道管理机构审核，但下列工程除外：    </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 xml:space="preserve">    （一）临河、临湖的中小河流治理工程；</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 xml:space="preserve">    （二）不通航河流上建设的水工程；</w:t>
            </w:r>
          </w:p>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lastRenderedPageBreak/>
              <w:t xml:space="preserve">    （三）现有水工程的水毁修复、除险加固、不涉及通航建筑物和不改变航道原通航条件的更新改造等不影响航道通航条件的工程。</w:t>
            </w:r>
          </w:p>
        </w:tc>
        <w:tc>
          <w:tcPr>
            <w:tcW w:w="106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proofErr w:type="gramStart"/>
            <w:r w:rsidRPr="00D94AF7">
              <w:rPr>
                <w:rFonts w:ascii="宋体" w:eastAsia="宋体" w:hAnsi="宋体" w:cs="Times New Roman" w:hint="eastAsia"/>
                <w:snapToGrid w:val="0"/>
                <w:spacing w:val="-4"/>
                <w:kern w:val="0"/>
                <w:szCs w:val="21"/>
              </w:rPr>
              <w:lastRenderedPageBreak/>
              <w:t>航评编制</w:t>
            </w:r>
            <w:proofErr w:type="gramEnd"/>
            <w:r w:rsidRPr="00D94AF7">
              <w:rPr>
                <w:rFonts w:ascii="宋体" w:eastAsia="宋体" w:hAnsi="宋体" w:cs="Times New Roman" w:hint="eastAsia"/>
                <w:snapToGrid w:val="0"/>
                <w:spacing w:val="-4"/>
                <w:kern w:val="0"/>
                <w:szCs w:val="21"/>
              </w:rPr>
              <w:t>单位</w:t>
            </w:r>
          </w:p>
        </w:tc>
        <w:tc>
          <w:tcPr>
            <w:tcW w:w="106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市场调节价</w:t>
            </w:r>
          </w:p>
        </w:tc>
        <w:tc>
          <w:tcPr>
            <w:tcW w:w="1069"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双方协商约定</w:t>
            </w:r>
          </w:p>
        </w:tc>
        <w:tc>
          <w:tcPr>
            <w:tcW w:w="203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申请人自行委托</w:t>
            </w:r>
            <w:proofErr w:type="gramStart"/>
            <w:r w:rsidRPr="00D94AF7">
              <w:rPr>
                <w:rFonts w:ascii="宋体" w:eastAsia="宋体" w:hAnsi="宋体" w:cs="Times New Roman" w:hint="eastAsia"/>
                <w:snapToGrid w:val="0"/>
                <w:spacing w:val="-4"/>
                <w:kern w:val="0"/>
                <w:szCs w:val="21"/>
              </w:rPr>
              <w:t>航评报告</w:t>
            </w:r>
            <w:proofErr w:type="gramEnd"/>
            <w:r w:rsidRPr="00D94AF7">
              <w:rPr>
                <w:rFonts w:ascii="宋体" w:eastAsia="宋体" w:hAnsi="宋体" w:cs="Times New Roman" w:hint="eastAsia"/>
                <w:snapToGrid w:val="0"/>
                <w:spacing w:val="-4"/>
                <w:kern w:val="0"/>
                <w:szCs w:val="21"/>
              </w:rPr>
              <w:t>编制单位，审批部门不以任何形式要求申请人委托特定中介机构</w:t>
            </w:r>
          </w:p>
        </w:tc>
      </w:tr>
      <w:tr w:rsidR="00D94AF7" w:rsidRPr="00D94AF7" w:rsidTr="002215AC">
        <w:trPr>
          <w:trHeight w:val="1791"/>
          <w:jc w:val="center"/>
        </w:trPr>
        <w:tc>
          <w:tcPr>
            <w:tcW w:w="603"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lastRenderedPageBreak/>
              <w:t>14</w:t>
            </w:r>
          </w:p>
        </w:tc>
        <w:tc>
          <w:tcPr>
            <w:tcW w:w="963"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Cs/>
                <w:snapToGrid w:val="0"/>
                <w:spacing w:val="-4"/>
                <w:kern w:val="0"/>
                <w:szCs w:val="21"/>
              </w:rPr>
            </w:pPr>
            <w:r w:rsidRPr="00D94AF7">
              <w:rPr>
                <w:rFonts w:ascii="宋体" w:eastAsia="宋体" w:hAnsi="宋体" w:cs="Times New Roman" w:hint="eastAsia"/>
                <w:bCs/>
                <w:snapToGrid w:val="0"/>
                <w:spacing w:val="-4"/>
                <w:kern w:val="0"/>
                <w:szCs w:val="21"/>
              </w:rPr>
              <w:t>市文</w:t>
            </w:r>
            <w:proofErr w:type="gramStart"/>
            <w:r w:rsidRPr="00D94AF7">
              <w:rPr>
                <w:rFonts w:ascii="宋体" w:eastAsia="宋体" w:hAnsi="宋体" w:cs="Times New Roman" w:hint="eastAsia"/>
                <w:bCs/>
                <w:snapToGrid w:val="0"/>
                <w:spacing w:val="-4"/>
                <w:kern w:val="0"/>
                <w:szCs w:val="21"/>
              </w:rPr>
              <w:t>广旅局</w:t>
            </w:r>
            <w:proofErr w:type="gramEnd"/>
          </w:p>
        </w:tc>
        <w:tc>
          <w:tcPr>
            <w:tcW w:w="1018"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宋体"/>
                <w:kern w:val="0"/>
                <w:szCs w:val="21"/>
                <w:lang w:bidi="ar"/>
              </w:rPr>
            </w:pPr>
            <w:r w:rsidRPr="00D94AF7">
              <w:rPr>
                <w:rFonts w:ascii="宋体" w:eastAsia="宋体" w:hAnsi="宋体" w:cs="宋体" w:hint="eastAsia"/>
                <w:kern w:val="0"/>
                <w:szCs w:val="21"/>
                <w:lang w:bidi="ar"/>
              </w:rPr>
              <w:t>地下文物资源调查</w:t>
            </w:r>
          </w:p>
        </w:tc>
        <w:tc>
          <w:tcPr>
            <w:tcW w:w="1019" w:type="dxa"/>
            <w:tcMar>
              <w:left w:w="28" w:type="dxa"/>
              <w:right w:w="28" w:type="dxa"/>
            </w:tcMar>
            <w:vAlign w:val="center"/>
          </w:tcPr>
          <w:p w:rsidR="00D94AF7" w:rsidRPr="00D94AF7" w:rsidRDefault="00D94AF7" w:rsidP="00D94AF7">
            <w:pPr>
              <w:widowControl/>
              <w:textAlignment w:val="center"/>
              <w:rPr>
                <w:rFonts w:ascii="宋体" w:eastAsia="宋体" w:hAnsi="宋体" w:cs="Times New Roman"/>
                <w:bCs/>
                <w:snapToGrid w:val="0"/>
                <w:spacing w:val="-4"/>
                <w:kern w:val="0"/>
                <w:szCs w:val="21"/>
              </w:rPr>
            </w:pPr>
            <w:r w:rsidRPr="00D94AF7">
              <w:rPr>
                <w:rFonts w:ascii="宋体" w:eastAsia="宋体" w:hAnsi="宋体" w:cs="Times New Roman" w:hint="eastAsia"/>
                <w:bCs/>
                <w:snapToGrid w:val="0"/>
                <w:spacing w:val="-4"/>
                <w:kern w:val="0"/>
                <w:szCs w:val="21"/>
              </w:rPr>
              <w:t>建设工程文物保护与考古许可</w:t>
            </w:r>
          </w:p>
        </w:tc>
        <w:tc>
          <w:tcPr>
            <w:tcW w:w="4866" w:type="dxa"/>
            <w:tcMar>
              <w:left w:w="28" w:type="dxa"/>
              <w:right w:w="28" w:type="dxa"/>
            </w:tcMar>
            <w:vAlign w:val="center"/>
          </w:tcPr>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《中华人民共和国文物保护法》</w:t>
            </w:r>
          </w:p>
          <w:p w:rsidR="00D94AF7" w:rsidRPr="00D94AF7" w:rsidRDefault="00D94AF7" w:rsidP="00D94AF7">
            <w:pPr>
              <w:widowControl/>
              <w:spacing w:line="301" w:lineRule="atLeast"/>
              <w:ind w:firstLine="480"/>
              <w:jc w:val="left"/>
              <w:rPr>
                <w:rFonts w:ascii="宋体" w:eastAsia="宋体" w:hAnsi="宋体" w:cs="Times New Roman"/>
                <w:snapToGrid w:val="0"/>
                <w:spacing w:val="-4"/>
                <w:kern w:val="0"/>
                <w:szCs w:val="21"/>
                <w:lang w:bidi="ar"/>
              </w:rPr>
            </w:pPr>
            <w:r w:rsidRPr="00D94AF7">
              <w:rPr>
                <w:rFonts w:ascii="宋体" w:eastAsia="宋体" w:hAnsi="宋体" w:cs="Times New Roman"/>
                <w:snapToGrid w:val="0"/>
                <w:spacing w:val="-4"/>
                <w:kern w:val="0"/>
                <w:szCs w:val="21"/>
                <w:lang w:bidi="ar"/>
              </w:rPr>
              <w:t>第二十七条 一切考古发掘工作，必须履行报批手续；从事考古发掘的单位，应当经国务院文物行政部门批准。地下埋藏的文物，任何单位或者个人都不得私自发掘。</w:t>
            </w:r>
          </w:p>
        </w:tc>
        <w:tc>
          <w:tcPr>
            <w:tcW w:w="106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苏州市考古研究所</w:t>
            </w:r>
          </w:p>
        </w:tc>
        <w:tc>
          <w:tcPr>
            <w:tcW w:w="1067" w:type="dxa"/>
            <w:tcMar>
              <w:left w:w="28" w:type="dxa"/>
              <w:right w:w="28" w:type="dxa"/>
            </w:tcMar>
            <w:vAlign w:val="center"/>
          </w:tcPr>
          <w:p w:rsidR="00D94AF7" w:rsidRPr="00D94AF7" w:rsidRDefault="00D94AF7" w:rsidP="00D94AF7">
            <w:pPr>
              <w:widowControl/>
              <w:outlineLvl w:val="0"/>
              <w:rPr>
                <w:rFonts w:ascii="宋体" w:eastAsia="宋体" w:hAnsi="宋体" w:cs="宋体"/>
                <w:b/>
                <w:bCs/>
                <w:snapToGrid w:val="0"/>
                <w:spacing w:val="-4"/>
                <w:kern w:val="0"/>
                <w:szCs w:val="21"/>
              </w:rPr>
            </w:pPr>
            <w:r w:rsidRPr="00D94AF7">
              <w:rPr>
                <w:rFonts w:ascii="宋体" w:eastAsia="宋体" w:hAnsi="宋体" w:cs="Times New Roman" w:hint="eastAsia"/>
                <w:snapToGrid w:val="0"/>
                <w:spacing w:val="-4"/>
                <w:kern w:val="0"/>
                <w:szCs w:val="21"/>
              </w:rPr>
              <w:t>考古勘探收费单价为</w:t>
            </w:r>
            <w:r w:rsidRPr="00D94AF7">
              <w:rPr>
                <w:rFonts w:ascii="宋体" w:eastAsia="宋体" w:hAnsi="宋体" w:cs="Times New Roman"/>
                <w:snapToGrid w:val="0"/>
                <w:spacing w:val="-4"/>
                <w:kern w:val="0"/>
                <w:szCs w:val="21"/>
              </w:rPr>
              <w:t>7</w:t>
            </w:r>
            <w:r w:rsidRPr="00D94AF7">
              <w:rPr>
                <w:rFonts w:ascii="宋体" w:eastAsia="宋体" w:hAnsi="宋体" w:cs="Times New Roman" w:hint="eastAsia"/>
                <w:snapToGrid w:val="0"/>
                <w:spacing w:val="-4"/>
                <w:kern w:val="0"/>
                <w:szCs w:val="21"/>
              </w:rPr>
              <w:t>.</w:t>
            </w:r>
            <w:r w:rsidRPr="00D94AF7">
              <w:rPr>
                <w:rFonts w:ascii="宋体" w:eastAsia="宋体" w:hAnsi="宋体" w:cs="Times New Roman"/>
                <w:snapToGrid w:val="0"/>
                <w:spacing w:val="-4"/>
                <w:kern w:val="0"/>
                <w:szCs w:val="21"/>
              </w:rPr>
              <w:t>65</w:t>
            </w:r>
            <w:r w:rsidRPr="00D94AF7">
              <w:rPr>
                <w:rFonts w:ascii="宋体" w:eastAsia="宋体" w:hAnsi="宋体" w:cs="Times New Roman" w:hint="eastAsia"/>
                <w:snapToGrid w:val="0"/>
                <w:spacing w:val="-4"/>
                <w:kern w:val="0"/>
                <w:szCs w:val="21"/>
              </w:rPr>
              <w:t>/㎡，自</w:t>
            </w:r>
            <w:r w:rsidRPr="00D94AF7">
              <w:rPr>
                <w:rFonts w:ascii="宋体" w:eastAsia="宋体" w:hAnsi="宋体" w:cs="Times New Roman"/>
                <w:snapToGrid w:val="0"/>
                <w:spacing w:val="-4"/>
                <w:kern w:val="0"/>
                <w:szCs w:val="21"/>
              </w:rPr>
              <w:t>2021</w:t>
            </w:r>
            <w:r w:rsidRPr="00D94AF7">
              <w:rPr>
                <w:rFonts w:ascii="宋体" w:eastAsia="宋体" w:hAnsi="宋体" w:cs="Times New Roman" w:hint="eastAsia"/>
                <w:snapToGrid w:val="0"/>
                <w:spacing w:val="-4"/>
                <w:kern w:val="0"/>
                <w:szCs w:val="21"/>
              </w:rPr>
              <w:t>年</w:t>
            </w:r>
            <w:r w:rsidRPr="00D94AF7">
              <w:rPr>
                <w:rFonts w:ascii="宋体" w:eastAsia="宋体" w:hAnsi="宋体" w:cs="Times New Roman"/>
                <w:snapToGrid w:val="0"/>
                <w:spacing w:val="-4"/>
                <w:kern w:val="0"/>
                <w:szCs w:val="21"/>
              </w:rPr>
              <w:t>1</w:t>
            </w:r>
            <w:r w:rsidRPr="00D94AF7">
              <w:rPr>
                <w:rFonts w:ascii="宋体" w:eastAsia="宋体" w:hAnsi="宋体" w:cs="Times New Roman" w:hint="eastAsia"/>
                <w:snapToGrid w:val="0"/>
                <w:spacing w:val="-4"/>
                <w:kern w:val="0"/>
                <w:szCs w:val="21"/>
              </w:rPr>
              <w:t>月</w:t>
            </w:r>
            <w:r w:rsidRPr="00D94AF7">
              <w:rPr>
                <w:rFonts w:ascii="宋体" w:eastAsia="宋体" w:hAnsi="宋体" w:cs="Times New Roman"/>
                <w:snapToGrid w:val="0"/>
                <w:spacing w:val="-4"/>
                <w:kern w:val="0"/>
                <w:szCs w:val="21"/>
              </w:rPr>
              <w:t>1</w:t>
            </w:r>
            <w:r w:rsidRPr="00D94AF7">
              <w:rPr>
                <w:rFonts w:ascii="宋体" w:eastAsia="宋体" w:hAnsi="宋体" w:cs="Times New Roman" w:hint="eastAsia"/>
                <w:snapToGrid w:val="0"/>
                <w:spacing w:val="-4"/>
                <w:kern w:val="0"/>
                <w:szCs w:val="21"/>
              </w:rPr>
              <w:t>日起执行。</w:t>
            </w:r>
          </w:p>
        </w:tc>
        <w:tc>
          <w:tcPr>
            <w:tcW w:w="1069"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双方协商约定</w:t>
            </w:r>
          </w:p>
        </w:tc>
        <w:tc>
          <w:tcPr>
            <w:tcW w:w="203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pacing w:val="-4"/>
                <w:kern w:val="0"/>
                <w:szCs w:val="21"/>
              </w:rPr>
              <w:t>文物行政部门委托苏州市考古研究所进行地下文物资源调查</w:t>
            </w:r>
          </w:p>
        </w:tc>
      </w:tr>
      <w:tr w:rsidR="00D94AF7" w:rsidRPr="00D94AF7" w:rsidTr="002215AC">
        <w:trPr>
          <w:trHeight w:val="1361"/>
          <w:jc w:val="center"/>
        </w:trPr>
        <w:tc>
          <w:tcPr>
            <w:tcW w:w="603"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15</w:t>
            </w:r>
          </w:p>
        </w:tc>
        <w:tc>
          <w:tcPr>
            <w:tcW w:w="963"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
                <w:snapToGrid w:val="0"/>
                <w:spacing w:val="-4"/>
                <w:kern w:val="0"/>
                <w:szCs w:val="21"/>
              </w:rPr>
            </w:pPr>
            <w:r w:rsidRPr="00D94AF7">
              <w:rPr>
                <w:rFonts w:ascii="宋体" w:eastAsia="宋体" w:hAnsi="宋体" w:cs="Times New Roman" w:hint="eastAsia"/>
                <w:snapToGrid w:val="0"/>
                <w:spacing w:val="-4"/>
                <w:kern w:val="0"/>
                <w:szCs w:val="21"/>
              </w:rPr>
              <w:t>市气象局</w:t>
            </w:r>
          </w:p>
        </w:tc>
        <w:tc>
          <w:tcPr>
            <w:tcW w:w="1018"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
                <w:snapToGrid w:val="0"/>
                <w:spacing w:val="-4"/>
                <w:kern w:val="0"/>
                <w:szCs w:val="21"/>
              </w:rPr>
            </w:pPr>
            <w:r w:rsidRPr="00D94AF7">
              <w:rPr>
                <w:rFonts w:ascii="宋体" w:eastAsia="宋体" w:hAnsi="宋体" w:cs="Times New Roman" w:hint="eastAsia"/>
                <w:snapToGrid w:val="0"/>
                <w:spacing w:val="-4"/>
                <w:kern w:val="0"/>
                <w:szCs w:val="21"/>
              </w:rPr>
              <w:t>建（构）筑物防雷装置的施工质量监督、竣工检测技术服务</w:t>
            </w:r>
          </w:p>
        </w:tc>
        <w:tc>
          <w:tcPr>
            <w:tcW w:w="1019"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
                <w:snapToGrid w:val="0"/>
                <w:spacing w:val="-4"/>
                <w:kern w:val="0"/>
                <w:szCs w:val="21"/>
              </w:rPr>
            </w:pPr>
            <w:r w:rsidRPr="00D94AF7">
              <w:rPr>
                <w:rFonts w:ascii="宋体" w:eastAsia="宋体" w:hAnsi="宋体" w:cs="Times New Roman" w:hint="eastAsia"/>
                <w:snapToGrid w:val="0"/>
                <w:spacing w:val="-4"/>
                <w:kern w:val="0"/>
                <w:szCs w:val="21"/>
              </w:rPr>
              <w:t>防雷装置竣工验收</w:t>
            </w:r>
          </w:p>
        </w:tc>
        <w:tc>
          <w:tcPr>
            <w:tcW w:w="4866" w:type="dxa"/>
            <w:tcMar>
              <w:left w:w="28" w:type="dxa"/>
              <w:right w:w="28" w:type="dxa"/>
            </w:tcMar>
            <w:vAlign w:val="center"/>
          </w:tcPr>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【行政法规】《气象灾害防御条例》（国务院令第570号） 第二十三条；【行政法规】《国务院关于优化防雷行政许可的决定》第一、二条；【地方性法规】《江苏省气象灾害防御条例》第三十一条；【规章】《防雷减灾管理办法》（气象局令第20号） 第十七条；【规章】《防雷装置设计审核和竣工验收规定》（气象局令第21号） 第四条、第十六条。</w:t>
            </w:r>
          </w:p>
        </w:tc>
        <w:tc>
          <w:tcPr>
            <w:tcW w:w="106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具备相应资质的机构</w:t>
            </w:r>
          </w:p>
        </w:tc>
        <w:tc>
          <w:tcPr>
            <w:tcW w:w="106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不收费</w:t>
            </w:r>
          </w:p>
        </w:tc>
        <w:tc>
          <w:tcPr>
            <w:tcW w:w="1069"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11个工作日</w:t>
            </w:r>
          </w:p>
        </w:tc>
        <w:tc>
          <w:tcPr>
            <w:tcW w:w="203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政府购买服务。</w:t>
            </w:r>
          </w:p>
        </w:tc>
      </w:tr>
      <w:tr w:rsidR="00D94AF7" w:rsidRPr="00D94AF7" w:rsidTr="002215AC">
        <w:trPr>
          <w:trHeight w:val="496"/>
          <w:jc w:val="center"/>
        </w:trPr>
        <w:tc>
          <w:tcPr>
            <w:tcW w:w="603"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16</w:t>
            </w:r>
          </w:p>
        </w:tc>
        <w:tc>
          <w:tcPr>
            <w:tcW w:w="963"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Cs/>
                <w:snapToGrid w:val="0"/>
                <w:spacing w:val="-4"/>
                <w:kern w:val="0"/>
                <w:szCs w:val="21"/>
              </w:rPr>
            </w:pPr>
            <w:r w:rsidRPr="00D94AF7">
              <w:rPr>
                <w:rFonts w:ascii="宋体" w:eastAsia="宋体" w:hAnsi="宋体" w:cs="宋体" w:hint="eastAsia"/>
                <w:kern w:val="0"/>
                <w:szCs w:val="21"/>
                <w:lang w:bidi="ar"/>
              </w:rPr>
              <w:t>市</w:t>
            </w:r>
            <w:proofErr w:type="gramStart"/>
            <w:r w:rsidRPr="00D94AF7">
              <w:rPr>
                <w:rFonts w:ascii="宋体" w:eastAsia="宋体" w:hAnsi="宋体" w:cs="宋体" w:hint="eastAsia"/>
                <w:kern w:val="0"/>
                <w:szCs w:val="21"/>
                <w:lang w:bidi="ar"/>
              </w:rPr>
              <w:t>应急局</w:t>
            </w:r>
            <w:proofErr w:type="gramEnd"/>
          </w:p>
        </w:tc>
        <w:tc>
          <w:tcPr>
            <w:tcW w:w="1018" w:type="dxa"/>
            <w:tcMar>
              <w:left w:w="28" w:type="dxa"/>
              <w:right w:w="28" w:type="dxa"/>
            </w:tcMar>
            <w:vAlign w:val="center"/>
          </w:tcPr>
          <w:p w:rsidR="00D94AF7" w:rsidRPr="00D94AF7" w:rsidRDefault="00D94AF7" w:rsidP="00D94AF7">
            <w:pPr>
              <w:widowControl/>
              <w:textAlignment w:val="center"/>
              <w:rPr>
                <w:rFonts w:ascii="宋体" w:eastAsia="宋体" w:hAnsi="宋体" w:cs="Times New Roman"/>
                <w:b/>
                <w:snapToGrid w:val="0"/>
                <w:spacing w:val="-4"/>
                <w:kern w:val="0"/>
                <w:szCs w:val="21"/>
              </w:rPr>
            </w:pPr>
            <w:r w:rsidRPr="00D94AF7">
              <w:rPr>
                <w:rFonts w:ascii="宋体" w:eastAsia="宋体" w:hAnsi="宋体" w:cs="宋体" w:hint="eastAsia"/>
                <w:kern w:val="0"/>
                <w:szCs w:val="21"/>
                <w:lang w:bidi="ar"/>
              </w:rPr>
              <w:t>建设项目安全条件评价报告</w:t>
            </w:r>
          </w:p>
        </w:tc>
        <w:tc>
          <w:tcPr>
            <w:tcW w:w="1019" w:type="dxa"/>
            <w:tcMar>
              <w:left w:w="28" w:type="dxa"/>
              <w:right w:w="28" w:type="dxa"/>
            </w:tcMar>
            <w:vAlign w:val="center"/>
          </w:tcPr>
          <w:p w:rsidR="00D94AF7" w:rsidRPr="00D94AF7" w:rsidRDefault="00D94AF7" w:rsidP="00D94AF7">
            <w:pPr>
              <w:widowControl/>
              <w:textAlignment w:val="center"/>
              <w:rPr>
                <w:rFonts w:ascii="宋体" w:eastAsia="宋体" w:hAnsi="宋体" w:cs="Times New Roman"/>
                <w:b/>
                <w:snapToGrid w:val="0"/>
                <w:spacing w:val="-4"/>
                <w:kern w:val="0"/>
                <w:szCs w:val="21"/>
              </w:rPr>
            </w:pPr>
            <w:r w:rsidRPr="00D94AF7">
              <w:rPr>
                <w:rFonts w:ascii="宋体" w:eastAsia="宋体" w:hAnsi="宋体" w:cs="宋体" w:hint="eastAsia"/>
                <w:kern w:val="0"/>
                <w:szCs w:val="21"/>
                <w:lang w:bidi="ar"/>
              </w:rPr>
              <w:t>危险化学品生产、储存建设项目安全条件审查</w:t>
            </w:r>
          </w:p>
        </w:tc>
        <w:tc>
          <w:tcPr>
            <w:tcW w:w="4866" w:type="dxa"/>
            <w:tcMar>
              <w:left w:w="28" w:type="dxa"/>
              <w:right w:w="28" w:type="dxa"/>
            </w:tcMar>
            <w:vAlign w:val="center"/>
          </w:tcPr>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【行政法规】《危险化学品安全管理条例》（国务院令第591号）</w:t>
            </w:r>
            <w:r w:rsidRPr="00D94AF7">
              <w:rPr>
                <w:rFonts w:ascii="宋体" w:eastAsia="宋体" w:hAnsi="宋体" w:cs="Times New Roman" w:hint="eastAsia"/>
                <w:snapToGrid w:val="0"/>
                <w:spacing w:val="-4"/>
                <w:kern w:val="0"/>
                <w:szCs w:val="21"/>
                <w:lang w:bidi="ar"/>
              </w:rPr>
              <w:br/>
              <w:t>第十二条 新建、改建、扩建生产、储存危险化学品的建设项目…… 建设单位应当对建设项目进行安全条件论证，委托具备国家规定的资质条件的机构对建设项目进行安全评价，……</w:t>
            </w:r>
            <w:r w:rsidRPr="00D94AF7">
              <w:rPr>
                <w:rFonts w:ascii="宋体" w:eastAsia="宋体" w:hAnsi="宋体" w:cs="Times New Roman" w:hint="eastAsia"/>
                <w:snapToGrid w:val="0"/>
                <w:spacing w:val="-4"/>
                <w:kern w:val="0"/>
                <w:szCs w:val="21"/>
                <w:lang w:bidi="ar"/>
              </w:rPr>
              <w:br/>
              <w:t>【规章】《危险化学品建设项目安全监督管理办法》（国家安全生产监督管理总局令第45号）</w:t>
            </w:r>
            <w:r w:rsidRPr="00D94AF7">
              <w:rPr>
                <w:rFonts w:ascii="宋体" w:eastAsia="宋体" w:hAnsi="宋体" w:cs="Times New Roman" w:hint="eastAsia"/>
                <w:snapToGrid w:val="0"/>
                <w:spacing w:val="-4"/>
                <w:kern w:val="0"/>
                <w:szCs w:val="21"/>
                <w:lang w:bidi="ar"/>
              </w:rPr>
              <w:br/>
              <w:t>第八条 建设单位应当在建设项目的可行性研究阶段，</w:t>
            </w:r>
            <w:r w:rsidRPr="00D94AF7">
              <w:rPr>
                <w:rFonts w:ascii="宋体" w:eastAsia="宋体" w:hAnsi="宋体" w:cs="Times New Roman" w:hint="eastAsia"/>
                <w:snapToGrid w:val="0"/>
                <w:spacing w:val="-4"/>
                <w:kern w:val="0"/>
                <w:szCs w:val="21"/>
                <w:lang w:bidi="ar"/>
              </w:rPr>
              <w:lastRenderedPageBreak/>
              <w:t>委托具备相应资质的安全评价机构对建设项目进行安全评价</w:t>
            </w:r>
          </w:p>
        </w:tc>
        <w:tc>
          <w:tcPr>
            <w:tcW w:w="106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lastRenderedPageBreak/>
              <w:t>有相应资质的安全评价单位</w:t>
            </w:r>
          </w:p>
        </w:tc>
        <w:tc>
          <w:tcPr>
            <w:tcW w:w="106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市场调节价</w:t>
            </w:r>
          </w:p>
        </w:tc>
        <w:tc>
          <w:tcPr>
            <w:tcW w:w="1069"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双方协商约定</w:t>
            </w:r>
          </w:p>
        </w:tc>
        <w:tc>
          <w:tcPr>
            <w:tcW w:w="203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申请人自行委托有相应资质的机构编制，审批部门不得以任何形式要求申请人委托特定中介机构提供服务</w:t>
            </w:r>
          </w:p>
        </w:tc>
      </w:tr>
      <w:tr w:rsidR="00D94AF7" w:rsidRPr="00D94AF7" w:rsidTr="002215AC">
        <w:trPr>
          <w:trHeight w:val="1361"/>
          <w:jc w:val="center"/>
        </w:trPr>
        <w:tc>
          <w:tcPr>
            <w:tcW w:w="603" w:type="dxa"/>
            <w:tcMar>
              <w:left w:w="28" w:type="dxa"/>
              <w:right w:w="28" w:type="dxa"/>
            </w:tcMar>
            <w:vAlign w:val="center"/>
          </w:tcPr>
          <w:p w:rsidR="00D94AF7" w:rsidRPr="00D94AF7" w:rsidRDefault="00D94AF7" w:rsidP="00D94AF7">
            <w:pPr>
              <w:overflowPunct w:val="0"/>
              <w:adjustRightInd w:val="0"/>
              <w:snapToGrid w:val="0"/>
              <w:jc w:val="center"/>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lastRenderedPageBreak/>
              <w:t>17</w:t>
            </w:r>
          </w:p>
        </w:tc>
        <w:tc>
          <w:tcPr>
            <w:tcW w:w="963" w:type="dxa"/>
            <w:tcMar>
              <w:left w:w="28" w:type="dxa"/>
              <w:right w:w="28" w:type="dxa"/>
            </w:tcMar>
            <w:vAlign w:val="center"/>
          </w:tcPr>
          <w:p w:rsidR="00D94AF7" w:rsidRPr="00D94AF7" w:rsidRDefault="00D94AF7" w:rsidP="00D94AF7">
            <w:pPr>
              <w:autoSpaceDE w:val="0"/>
              <w:autoSpaceDN w:val="0"/>
              <w:adjustRightInd w:val="0"/>
              <w:snapToGrid w:val="0"/>
              <w:spacing w:line="240" w:lineRule="exact"/>
              <w:jc w:val="center"/>
              <w:rPr>
                <w:rFonts w:ascii="宋体" w:eastAsia="宋体" w:hAnsi="宋体" w:cs="Times New Roman"/>
                <w:snapToGrid w:val="0"/>
                <w:spacing w:val="-4"/>
                <w:kern w:val="0"/>
                <w:szCs w:val="21"/>
              </w:rPr>
            </w:pPr>
            <w:r w:rsidRPr="00D94AF7">
              <w:rPr>
                <w:rFonts w:ascii="宋体" w:eastAsia="宋体" w:hAnsi="宋体" w:cs="Times New Roman"/>
                <w:szCs w:val="21"/>
              </w:rPr>
              <w:t>市</w:t>
            </w:r>
            <w:r w:rsidRPr="00D94AF7">
              <w:rPr>
                <w:rFonts w:ascii="宋体" w:eastAsia="宋体" w:hAnsi="宋体" w:cs="Times New Roman" w:hint="eastAsia"/>
                <w:szCs w:val="21"/>
              </w:rPr>
              <w:t>住建局</w:t>
            </w:r>
          </w:p>
        </w:tc>
        <w:tc>
          <w:tcPr>
            <w:tcW w:w="1018"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Cs/>
                <w:snapToGrid w:val="0"/>
                <w:spacing w:val="-4"/>
                <w:kern w:val="0"/>
                <w:szCs w:val="21"/>
              </w:rPr>
            </w:pPr>
            <w:r w:rsidRPr="00D94AF7">
              <w:rPr>
                <w:rFonts w:ascii="宋体" w:eastAsia="宋体" w:hAnsi="宋体" w:cs="Times New Roman" w:hint="eastAsia"/>
                <w:bCs/>
                <w:snapToGrid w:val="0"/>
                <w:spacing w:val="-4"/>
                <w:kern w:val="0"/>
                <w:szCs w:val="21"/>
              </w:rPr>
              <w:t>施工图设计文件审查</w:t>
            </w:r>
          </w:p>
        </w:tc>
        <w:tc>
          <w:tcPr>
            <w:tcW w:w="1019"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Cs/>
                <w:snapToGrid w:val="0"/>
                <w:spacing w:val="-4"/>
                <w:kern w:val="0"/>
                <w:szCs w:val="21"/>
              </w:rPr>
            </w:pPr>
            <w:r w:rsidRPr="00D94AF7">
              <w:rPr>
                <w:rFonts w:ascii="宋体" w:eastAsia="宋体" w:hAnsi="宋体" w:cs="Times New Roman" w:hint="eastAsia"/>
                <w:bCs/>
                <w:snapToGrid w:val="0"/>
                <w:spacing w:val="-4"/>
                <w:kern w:val="0"/>
                <w:szCs w:val="21"/>
              </w:rPr>
              <w:t>建筑工程施工许可证</w:t>
            </w:r>
          </w:p>
        </w:tc>
        <w:tc>
          <w:tcPr>
            <w:tcW w:w="4866" w:type="dxa"/>
            <w:tcMar>
              <w:left w:w="28" w:type="dxa"/>
              <w:right w:w="28" w:type="dxa"/>
            </w:tcMar>
            <w:vAlign w:val="center"/>
          </w:tcPr>
          <w:p w:rsidR="00D94AF7" w:rsidRPr="00D94AF7" w:rsidRDefault="00D94AF7" w:rsidP="00D94AF7">
            <w:pPr>
              <w:overflowPunct w:val="0"/>
              <w:adjustRightInd w:val="0"/>
              <w:snapToGrid w:val="0"/>
              <w:textAlignment w:val="center"/>
              <w:rPr>
                <w:rFonts w:ascii="宋体" w:eastAsia="宋体" w:hAnsi="宋体" w:cs="Times New Roman"/>
                <w:snapToGrid w:val="0"/>
                <w:spacing w:val="-4"/>
                <w:kern w:val="0"/>
                <w:szCs w:val="21"/>
                <w:lang w:bidi="ar"/>
              </w:rPr>
            </w:pPr>
            <w:r w:rsidRPr="00D94AF7">
              <w:rPr>
                <w:rFonts w:ascii="宋体" w:eastAsia="宋体" w:hAnsi="宋体" w:cs="Times New Roman" w:hint="eastAsia"/>
                <w:snapToGrid w:val="0"/>
                <w:spacing w:val="-4"/>
                <w:kern w:val="0"/>
                <w:szCs w:val="21"/>
                <w:lang w:bidi="ar"/>
              </w:rPr>
              <w:t>《中华人民共和国建筑法》第八条，《建设工程质量管理条例》（国务院令第279号）第十一条，《房屋建筑和市政基础设施工程施工图设计文件审查管理办法》（2013年住房和城乡建设部令第13号）第九条</w:t>
            </w:r>
          </w:p>
        </w:tc>
        <w:tc>
          <w:tcPr>
            <w:tcW w:w="106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获得认定的施工图设计文件审查机构</w:t>
            </w:r>
          </w:p>
        </w:tc>
        <w:tc>
          <w:tcPr>
            <w:tcW w:w="106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bCs/>
                <w:snapToGrid w:val="0"/>
                <w:spacing w:val="-4"/>
                <w:kern w:val="0"/>
                <w:szCs w:val="21"/>
              </w:rPr>
            </w:pPr>
            <w:r w:rsidRPr="00D94AF7">
              <w:rPr>
                <w:rFonts w:ascii="宋体" w:eastAsia="宋体" w:hAnsi="宋体" w:cs="Times New Roman" w:hint="eastAsia"/>
                <w:bCs/>
                <w:snapToGrid w:val="0"/>
                <w:spacing w:val="-4"/>
                <w:kern w:val="0"/>
                <w:szCs w:val="21"/>
              </w:rPr>
              <w:t>详见：</w:t>
            </w:r>
            <w:proofErr w:type="gramStart"/>
            <w:r w:rsidRPr="00D94AF7">
              <w:rPr>
                <w:rFonts w:ascii="宋体" w:eastAsia="宋体" w:hAnsi="宋体" w:cs="Times New Roman" w:hint="eastAsia"/>
                <w:bCs/>
                <w:snapToGrid w:val="0"/>
                <w:spacing w:val="-4"/>
                <w:kern w:val="0"/>
                <w:szCs w:val="21"/>
              </w:rPr>
              <w:t>苏价服</w:t>
            </w:r>
            <w:r w:rsidRPr="00D94AF7">
              <w:rPr>
                <w:rFonts w:ascii="宋体" w:eastAsia="宋体" w:hAnsi="宋体" w:cs="仿宋" w:hint="eastAsia"/>
                <w:bCs/>
                <w:snapToGrid w:val="0"/>
                <w:spacing w:val="-4"/>
                <w:kern w:val="0"/>
                <w:szCs w:val="21"/>
              </w:rPr>
              <w:t>〔</w:t>
            </w:r>
            <w:r w:rsidRPr="00D94AF7">
              <w:rPr>
                <w:rFonts w:ascii="宋体" w:eastAsia="宋体" w:hAnsi="宋体" w:cs="Times New Roman" w:hint="eastAsia"/>
                <w:bCs/>
                <w:snapToGrid w:val="0"/>
                <w:spacing w:val="-4"/>
                <w:kern w:val="0"/>
                <w:szCs w:val="21"/>
              </w:rPr>
              <w:t>2004</w:t>
            </w:r>
            <w:r w:rsidRPr="00D94AF7">
              <w:rPr>
                <w:rFonts w:ascii="宋体" w:eastAsia="宋体" w:hAnsi="宋体" w:cs="仿宋" w:hint="eastAsia"/>
                <w:bCs/>
                <w:snapToGrid w:val="0"/>
                <w:spacing w:val="-4"/>
                <w:kern w:val="0"/>
                <w:szCs w:val="21"/>
              </w:rPr>
              <w:t>〕</w:t>
            </w:r>
            <w:proofErr w:type="gramEnd"/>
            <w:r w:rsidRPr="00D94AF7">
              <w:rPr>
                <w:rFonts w:ascii="宋体" w:eastAsia="宋体" w:hAnsi="宋体" w:cs="Times New Roman" w:hint="eastAsia"/>
                <w:bCs/>
                <w:snapToGrid w:val="0"/>
                <w:spacing w:val="-4"/>
                <w:kern w:val="0"/>
                <w:szCs w:val="21"/>
              </w:rPr>
              <w:t>26号）、</w:t>
            </w:r>
            <w:proofErr w:type="gramStart"/>
            <w:r w:rsidRPr="00D94AF7">
              <w:rPr>
                <w:rFonts w:ascii="宋体" w:eastAsia="宋体" w:hAnsi="宋体" w:cs="Times New Roman" w:hint="eastAsia"/>
                <w:bCs/>
                <w:snapToGrid w:val="0"/>
                <w:spacing w:val="-4"/>
                <w:kern w:val="0"/>
                <w:szCs w:val="21"/>
              </w:rPr>
              <w:t>苏价服</w:t>
            </w:r>
            <w:r w:rsidRPr="00D94AF7">
              <w:rPr>
                <w:rFonts w:ascii="宋体" w:eastAsia="宋体" w:hAnsi="宋体" w:cs="仿宋" w:hint="eastAsia"/>
                <w:bCs/>
                <w:snapToGrid w:val="0"/>
                <w:spacing w:val="-4"/>
                <w:kern w:val="0"/>
                <w:szCs w:val="21"/>
              </w:rPr>
              <w:t>〔</w:t>
            </w:r>
            <w:r w:rsidRPr="00D94AF7">
              <w:rPr>
                <w:rFonts w:ascii="宋体" w:eastAsia="宋体" w:hAnsi="宋体" w:cs="Times New Roman" w:hint="eastAsia"/>
                <w:bCs/>
                <w:snapToGrid w:val="0"/>
                <w:spacing w:val="-4"/>
                <w:kern w:val="0"/>
                <w:szCs w:val="21"/>
              </w:rPr>
              <w:t>2015</w:t>
            </w:r>
            <w:r w:rsidRPr="00D94AF7">
              <w:rPr>
                <w:rFonts w:ascii="宋体" w:eastAsia="宋体" w:hAnsi="宋体" w:cs="仿宋" w:hint="eastAsia"/>
                <w:bCs/>
                <w:snapToGrid w:val="0"/>
                <w:spacing w:val="-4"/>
                <w:kern w:val="0"/>
                <w:szCs w:val="21"/>
              </w:rPr>
              <w:t>〕</w:t>
            </w:r>
            <w:proofErr w:type="gramEnd"/>
            <w:r w:rsidRPr="00D94AF7">
              <w:rPr>
                <w:rFonts w:ascii="宋体" w:eastAsia="宋体" w:hAnsi="宋体" w:cs="Times New Roman" w:hint="eastAsia"/>
                <w:bCs/>
                <w:snapToGrid w:val="0"/>
                <w:spacing w:val="-4"/>
                <w:kern w:val="0"/>
                <w:szCs w:val="21"/>
              </w:rPr>
              <w:t>20号)</w:t>
            </w:r>
          </w:p>
        </w:tc>
        <w:tc>
          <w:tcPr>
            <w:tcW w:w="1069"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在法律法规规定时间内完成审查工作</w:t>
            </w:r>
          </w:p>
        </w:tc>
        <w:tc>
          <w:tcPr>
            <w:tcW w:w="2037" w:type="dxa"/>
            <w:tcMar>
              <w:left w:w="28" w:type="dxa"/>
              <w:right w:w="28" w:type="dxa"/>
            </w:tcMar>
            <w:vAlign w:val="center"/>
          </w:tcPr>
          <w:p w:rsidR="00D94AF7" w:rsidRPr="00D94AF7" w:rsidRDefault="00D94AF7" w:rsidP="00D94AF7">
            <w:pPr>
              <w:overflowPunct w:val="0"/>
              <w:adjustRightInd w:val="0"/>
              <w:snapToGrid w:val="0"/>
              <w:rPr>
                <w:rFonts w:ascii="宋体" w:eastAsia="宋体" w:hAnsi="宋体" w:cs="Times New Roman"/>
                <w:snapToGrid w:val="0"/>
                <w:spacing w:val="-4"/>
                <w:kern w:val="0"/>
                <w:szCs w:val="21"/>
              </w:rPr>
            </w:pPr>
            <w:r w:rsidRPr="00D94AF7">
              <w:rPr>
                <w:rFonts w:ascii="宋体" w:eastAsia="宋体" w:hAnsi="宋体" w:cs="Times New Roman" w:hint="eastAsia"/>
                <w:snapToGrid w:val="0"/>
                <w:spacing w:val="-4"/>
                <w:kern w:val="0"/>
                <w:szCs w:val="21"/>
              </w:rPr>
              <w:t>申请人自行委托有相应资质的机构审查，审批部门不得以任何形式要求申请人委托特定中介机构提供服务</w:t>
            </w:r>
          </w:p>
        </w:tc>
      </w:tr>
    </w:tbl>
    <w:p w:rsidR="00C0256A" w:rsidRPr="00D94AF7" w:rsidRDefault="00C0256A"/>
    <w:sectPr w:rsidR="00C0256A" w:rsidRPr="00D94AF7" w:rsidSect="00D94AF7">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C29D4"/>
    <w:multiLevelType w:val="singleLevel"/>
    <w:tmpl w:val="6DEC29D4"/>
    <w:lvl w:ilvl="0">
      <w:start w:val="7"/>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F7"/>
    <w:rsid w:val="00023E89"/>
    <w:rsid w:val="00124959"/>
    <w:rsid w:val="00C0256A"/>
    <w:rsid w:val="00D94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9%9A%90%E8%94%BD%E5%B7%A5%E7%A8%8B/87003" TargetMode="External"/><Relationship Id="rId3" Type="http://schemas.microsoft.com/office/2007/relationships/stylesWithEffects" Target="stylesWithEffects.xml"/><Relationship Id="rId7" Type="http://schemas.openxmlformats.org/officeDocument/2006/relationships/hyperlink" Target="https://baike.baidu.com/item/%E6%B1%A1%E6%B0%B4%E9%A2%84%E5%A4%84%E7%90%86/40368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baidu.com/item/%E6%B1%A1%E6%B0%B4%E6%8E%92%E6%94%BE%E5%8F%A3/40752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1535</Words>
  <Characters>8753</Characters>
  <Application>Microsoft Office Word</Application>
  <DocSecurity>0</DocSecurity>
  <Lines>72</Lines>
  <Paragraphs>20</Paragraphs>
  <ScaleCrop>false</ScaleCrop>
  <Company>HP</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2022-04-02T01:01:00Z</dcterms:created>
  <dcterms:modified xsi:type="dcterms:W3CDTF">2022-04-02T01:01:00Z</dcterms:modified>
</cp:coreProperties>
</file>