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FD" w:rsidRDefault="008274FD" w:rsidP="008274FD">
      <w:pPr>
        <w:overflowPunct w:val="0"/>
        <w:adjustRightInd w:val="0"/>
        <w:snapToGrid w:val="0"/>
        <w:spacing w:line="580" w:lineRule="exact"/>
        <w:jc w:val="center"/>
        <w:rPr>
          <w:rFonts w:ascii="宋体" w:eastAsia="宋体" w:hAnsi="宋体" w:cs="宋体" w:hint="eastAsia"/>
          <w:snapToGrid w:val="0"/>
          <w:spacing w:val="-4"/>
          <w:kern w:val="0"/>
          <w:sz w:val="21"/>
          <w:szCs w:val="21"/>
        </w:rPr>
      </w:pPr>
      <w:r>
        <w:rPr>
          <w:rFonts w:ascii="宋体" w:eastAsia="宋体" w:hAnsi="宋体" w:cs="宋体" w:hint="eastAsia"/>
          <w:snapToGrid w:val="0"/>
          <w:spacing w:val="-4"/>
          <w:kern w:val="0"/>
          <w:sz w:val="21"/>
          <w:szCs w:val="21"/>
        </w:rPr>
        <w:t>苏州市可以入驻中介超市的</w:t>
      </w:r>
      <w:proofErr w:type="gramStart"/>
      <w:r>
        <w:rPr>
          <w:rFonts w:ascii="宋体" w:eastAsia="宋体" w:hAnsi="宋体" w:cs="宋体" w:hint="eastAsia"/>
          <w:snapToGrid w:val="0"/>
          <w:spacing w:val="-4"/>
          <w:kern w:val="0"/>
          <w:sz w:val="21"/>
          <w:szCs w:val="21"/>
        </w:rPr>
        <w:t>工改涉审中介</w:t>
      </w:r>
      <w:proofErr w:type="gramEnd"/>
      <w:r>
        <w:rPr>
          <w:rFonts w:ascii="宋体" w:eastAsia="宋体" w:hAnsi="宋体" w:cs="宋体" w:hint="eastAsia"/>
          <w:snapToGrid w:val="0"/>
          <w:spacing w:val="-4"/>
          <w:kern w:val="0"/>
          <w:sz w:val="21"/>
          <w:szCs w:val="21"/>
        </w:rPr>
        <w:t>事项清单（市级第一批）</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3"/>
        <w:gridCol w:w="963"/>
        <w:gridCol w:w="1018"/>
        <w:gridCol w:w="1019"/>
        <w:gridCol w:w="4866"/>
        <w:gridCol w:w="1067"/>
        <w:gridCol w:w="1067"/>
        <w:gridCol w:w="1069"/>
        <w:gridCol w:w="2037"/>
      </w:tblGrid>
      <w:tr w:rsidR="008274FD" w:rsidTr="002215AC">
        <w:trPr>
          <w:trHeight w:val="515"/>
          <w:tblHeader/>
          <w:jc w:val="center"/>
        </w:trPr>
        <w:tc>
          <w:tcPr>
            <w:tcW w:w="603"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序号</w:t>
            </w:r>
          </w:p>
        </w:tc>
        <w:tc>
          <w:tcPr>
            <w:tcW w:w="963"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部门</w:t>
            </w:r>
          </w:p>
        </w:tc>
        <w:tc>
          <w:tcPr>
            <w:tcW w:w="1018"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中介事项</w:t>
            </w:r>
          </w:p>
        </w:tc>
        <w:tc>
          <w:tcPr>
            <w:tcW w:w="1019"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许可事项</w:t>
            </w:r>
          </w:p>
        </w:tc>
        <w:tc>
          <w:tcPr>
            <w:tcW w:w="4866"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设定依据</w:t>
            </w:r>
          </w:p>
        </w:tc>
        <w:tc>
          <w:tcPr>
            <w:tcW w:w="1067"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中介机构</w:t>
            </w:r>
          </w:p>
        </w:tc>
        <w:tc>
          <w:tcPr>
            <w:tcW w:w="1067"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收费标准</w:t>
            </w:r>
          </w:p>
        </w:tc>
        <w:tc>
          <w:tcPr>
            <w:tcW w:w="1069"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服务时间</w:t>
            </w:r>
          </w:p>
        </w:tc>
        <w:tc>
          <w:tcPr>
            <w:tcW w:w="2037"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规范要求</w:t>
            </w:r>
          </w:p>
        </w:tc>
      </w:tr>
      <w:tr w:rsidR="008274FD" w:rsidTr="002215AC">
        <w:trPr>
          <w:trHeight w:val="1101"/>
          <w:jc w:val="center"/>
        </w:trPr>
        <w:tc>
          <w:tcPr>
            <w:tcW w:w="603"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1</w:t>
            </w:r>
          </w:p>
        </w:tc>
        <w:tc>
          <w:tcPr>
            <w:tcW w:w="963"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Cs/>
                <w:snapToGrid w:val="0"/>
                <w:spacing w:val="-4"/>
                <w:kern w:val="0"/>
                <w:sz w:val="21"/>
                <w:szCs w:val="21"/>
              </w:rPr>
            </w:pPr>
            <w:r>
              <w:rPr>
                <w:rFonts w:ascii="宋体" w:eastAsia="宋体" w:hAnsi="宋体" w:hint="eastAsia"/>
                <w:bCs/>
                <w:snapToGrid w:val="0"/>
                <w:spacing w:val="-4"/>
                <w:kern w:val="0"/>
                <w:sz w:val="21"/>
                <w:szCs w:val="21"/>
              </w:rPr>
              <w:t>市自然资源和规划局</w:t>
            </w:r>
          </w:p>
        </w:tc>
        <w:tc>
          <w:tcPr>
            <w:tcW w:w="1018" w:type="dxa"/>
            <w:tcMar>
              <w:left w:w="28" w:type="dxa"/>
              <w:right w:w="28" w:type="dxa"/>
            </w:tcMar>
            <w:vAlign w:val="center"/>
          </w:tcPr>
          <w:p w:rsidR="008274FD" w:rsidRDefault="008274FD" w:rsidP="002215AC">
            <w:pPr>
              <w:overflowPunct w:val="0"/>
              <w:adjustRightInd w:val="0"/>
              <w:snapToGrid w:val="0"/>
              <w:rPr>
                <w:rFonts w:ascii="宋体" w:eastAsia="宋体" w:hAnsi="宋体" w:cs="宋体" w:hint="eastAsia"/>
                <w:kern w:val="0"/>
                <w:sz w:val="21"/>
                <w:szCs w:val="21"/>
                <w:lang w:bidi="ar"/>
              </w:rPr>
            </w:pPr>
            <w:r>
              <w:rPr>
                <w:rFonts w:ascii="宋体" w:eastAsia="宋体" w:hAnsi="宋体" w:hint="eastAsia"/>
                <w:bCs/>
                <w:snapToGrid w:val="0"/>
                <w:spacing w:val="-4"/>
                <w:kern w:val="0"/>
                <w:sz w:val="21"/>
                <w:szCs w:val="21"/>
              </w:rPr>
              <w:t>建设工程竣工测量报告及竣工图</w:t>
            </w:r>
          </w:p>
        </w:tc>
        <w:tc>
          <w:tcPr>
            <w:tcW w:w="1019" w:type="dxa"/>
            <w:tcMar>
              <w:left w:w="28" w:type="dxa"/>
              <w:right w:w="28" w:type="dxa"/>
            </w:tcMar>
            <w:vAlign w:val="center"/>
          </w:tcPr>
          <w:p w:rsidR="008274FD" w:rsidRDefault="008274FD" w:rsidP="002215AC">
            <w:pPr>
              <w:widowControl/>
              <w:textAlignment w:val="center"/>
              <w:rPr>
                <w:rFonts w:ascii="宋体" w:eastAsia="宋体" w:hAnsi="宋体" w:hint="eastAsia"/>
                <w:bCs/>
                <w:snapToGrid w:val="0"/>
                <w:spacing w:val="-4"/>
                <w:kern w:val="0"/>
                <w:sz w:val="21"/>
                <w:szCs w:val="21"/>
              </w:rPr>
            </w:pPr>
            <w:r>
              <w:rPr>
                <w:rFonts w:ascii="宋体" w:eastAsia="宋体" w:hAnsi="宋体" w:cs="宋体" w:hint="eastAsia"/>
                <w:kern w:val="0"/>
                <w:sz w:val="21"/>
                <w:szCs w:val="21"/>
                <w:lang w:bidi="ar"/>
              </w:rPr>
              <w:t>建设工程规划核实</w:t>
            </w:r>
          </w:p>
        </w:tc>
        <w:tc>
          <w:tcPr>
            <w:tcW w:w="4866" w:type="dxa"/>
            <w:tcMar>
              <w:left w:w="28" w:type="dxa"/>
              <w:right w:w="28" w:type="dxa"/>
            </w:tcMar>
            <w:vAlign w:val="center"/>
          </w:tcPr>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【地方性法规】《江苏省城乡规划条例》第四十八条</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具有相应资质的测绘单位</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
                <w:snapToGrid w:val="0"/>
                <w:spacing w:val="-4"/>
                <w:kern w:val="0"/>
                <w:sz w:val="21"/>
                <w:szCs w:val="21"/>
              </w:rPr>
            </w:pPr>
            <w:r>
              <w:rPr>
                <w:rFonts w:ascii="宋体" w:eastAsia="宋体" w:hAnsi="宋体" w:hint="eastAsia"/>
                <w:bCs/>
                <w:snapToGrid w:val="0"/>
                <w:spacing w:val="-4"/>
                <w:kern w:val="0"/>
                <w:sz w:val="21"/>
                <w:szCs w:val="21"/>
              </w:rPr>
              <w:t>市场调节价</w:t>
            </w:r>
          </w:p>
        </w:tc>
        <w:tc>
          <w:tcPr>
            <w:tcW w:w="106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双方协商约定</w:t>
            </w:r>
          </w:p>
        </w:tc>
        <w:tc>
          <w:tcPr>
            <w:tcW w:w="203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无失信记录</w:t>
            </w:r>
          </w:p>
        </w:tc>
      </w:tr>
      <w:tr w:rsidR="008274FD" w:rsidTr="002215AC">
        <w:trPr>
          <w:trHeight w:val="1201"/>
          <w:jc w:val="center"/>
        </w:trPr>
        <w:tc>
          <w:tcPr>
            <w:tcW w:w="603"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2</w:t>
            </w:r>
          </w:p>
        </w:tc>
        <w:tc>
          <w:tcPr>
            <w:tcW w:w="963"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Cs/>
                <w:snapToGrid w:val="0"/>
                <w:spacing w:val="-4"/>
                <w:kern w:val="0"/>
                <w:sz w:val="21"/>
                <w:szCs w:val="21"/>
              </w:rPr>
            </w:pPr>
            <w:r>
              <w:rPr>
                <w:rFonts w:ascii="宋体" w:eastAsia="宋体" w:hAnsi="宋体" w:hint="eastAsia"/>
                <w:bCs/>
                <w:snapToGrid w:val="0"/>
                <w:spacing w:val="-4"/>
                <w:kern w:val="0"/>
                <w:sz w:val="21"/>
                <w:szCs w:val="21"/>
              </w:rPr>
              <w:t>市自然资源和规划局</w:t>
            </w:r>
          </w:p>
        </w:tc>
        <w:tc>
          <w:tcPr>
            <w:tcW w:w="1018" w:type="dxa"/>
            <w:tcMar>
              <w:left w:w="28" w:type="dxa"/>
              <w:right w:w="28" w:type="dxa"/>
            </w:tcMar>
            <w:vAlign w:val="center"/>
          </w:tcPr>
          <w:p w:rsidR="008274FD" w:rsidRDefault="008274FD" w:rsidP="002215AC">
            <w:pPr>
              <w:overflowPunct w:val="0"/>
              <w:adjustRightInd w:val="0"/>
              <w:snapToGrid w:val="0"/>
              <w:rPr>
                <w:rFonts w:ascii="宋体" w:eastAsia="宋体" w:hAnsi="宋体" w:cs="宋体" w:hint="eastAsia"/>
                <w:kern w:val="0"/>
                <w:sz w:val="21"/>
                <w:szCs w:val="21"/>
                <w:lang w:bidi="ar"/>
              </w:rPr>
            </w:pPr>
            <w:r>
              <w:rPr>
                <w:rFonts w:ascii="宋体" w:eastAsia="宋体" w:hAnsi="宋体" w:hint="eastAsia"/>
                <w:bCs/>
                <w:snapToGrid w:val="0"/>
                <w:spacing w:val="-4"/>
                <w:kern w:val="0"/>
                <w:sz w:val="21"/>
                <w:szCs w:val="21"/>
              </w:rPr>
              <w:t>现势性地形图</w:t>
            </w:r>
          </w:p>
        </w:tc>
        <w:tc>
          <w:tcPr>
            <w:tcW w:w="1019" w:type="dxa"/>
            <w:tcMar>
              <w:left w:w="28" w:type="dxa"/>
              <w:right w:w="28" w:type="dxa"/>
            </w:tcMar>
            <w:vAlign w:val="center"/>
          </w:tcPr>
          <w:p w:rsidR="008274FD" w:rsidRDefault="008274FD" w:rsidP="002215AC">
            <w:pPr>
              <w:widowControl/>
              <w:textAlignment w:val="center"/>
              <w:rPr>
                <w:rFonts w:ascii="宋体" w:eastAsia="宋体" w:hAnsi="宋体" w:hint="eastAsia"/>
                <w:bCs/>
                <w:snapToGrid w:val="0"/>
                <w:spacing w:val="-4"/>
                <w:kern w:val="0"/>
                <w:sz w:val="21"/>
                <w:szCs w:val="21"/>
              </w:rPr>
            </w:pPr>
            <w:r>
              <w:rPr>
                <w:rFonts w:ascii="宋体" w:eastAsia="宋体" w:hAnsi="宋体" w:cs="宋体" w:hint="eastAsia"/>
                <w:kern w:val="0"/>
                <w:sz w:val="21"/>
                <w:szCs w:val="21"/>
                <w:lang w:bidi="ar"/>
              </w:rPr>
              <w:t>建设项目选址意见书核发</w:t>
            </w:r>
          </w:p>
        </w:tc>
        <w:tc>
          <w:tcPr>
            <w:tcW w:w="4866" w:type="dxa"/>
            <w:tcMar>
              <w:left w:w="28" w:type="dxa"/>
              <w:right w:w="28" w:type="dxa"/>
            </w:tcMar>
            <w:vAlign w:val="center"/>
          </w:tcPr>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《江苏省城乡规划条例》第三十一条</w:t>
            </w:r>
            <w:r>
              <w:rPr>
                <w:rFonts w:ascii="宋体" w:eastAsia="宋体" w:hAnsi="宋体" w:hint="eastAsia"/>
                <w:snapToGrid w:val="0"/>
                <w:spacing w:val="-4"/>
                <w:kern w:val="0"/>
                <w:sz w:val="21"/>
                <w:szCs w:val="21"/>
                <w:lang w:bidi="ar"/>
              </w:rPr>
              <w:br/>
              <w:t>申请核发选址意见书，应当提交下列材料：</w:t>
            </w:r>
            <w:r>
              <w:rPr>
                <w:rFonts w:ascii="宋体" w:eastAsia="宋体" w:hAnsi="宋体" w:hint="eastAsia"/>
                <w:snapToGrid w:val="0"/>
                <w:spacing w:val="-4"/>
                <w:kern w:val="0"/>
                <w:sz w:val="21"/>
                <w:szCs w:val="21"/>
                <w:lang w:bidi="ar"/>
              </w:rPr>
              <w:br/>
              <w:t xml:space="preserve">　（三）标明拟选址位置的地形图；</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具有相应资质的测绘单位</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市场调节价</w:t>
            </w:r>
          </w:p>
        </w:tc>
        <w:tc>
          <w:tcPr>
            <w:tcW w:w="106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双方协商约定</w:t>
            </w:r>
          </w:p>
        </w:tc>
        <w:tc>
          <w:tcPr>
            <w:tcW w:w="203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满足资源规划部门相关要求</w:t>
            </w:r>
          </w:p>
        </w:tc>
      </w:tr>
      <w:tr w:rsidR="008274FD" w:rsidTr="002215AC">
        <w:trPr>
          <w:trHeight w:val="1361"/>
          <w:jc w:val="center"/>
        </w:trPr>
        <w:tc>
          <w:tcPr>
            <w:tcW w:w="603"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3</w:t>
            </w:r>
          </w:p>
        </w:tc>
        <w:tc>
          <w:tcPr>
            <w:tcW w:w="963"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Cs/>
                <w:snapToGrid w:val="0"/>
                <w:spacing w:val="-4"/>
                <w:kern w:val="0"/>
                <w:sz w:val="21"/>
                <w:szCs w:val="21"/>
              </w:rPr>
            </w:pPr>
            <w:r>
              <w:rPr>
                <w:rFonts w:ascii="宋体" w:eastAsia="宋体" w:hAnsi="宋体" w:hint="eastAsia"/>
                <w:bCs/>
                <w:snapToGrid w:val="0"/>
                <w:spacing w:val="-4"/>
                <w:kern w:val="0"/>
                <w:sz w:val="21"/>
                <w:szCs w:val="21"/>
              </w:rPr>
              <w:t>市自然资源和规划局</w:t>
            </w:r>
          </w:p>
        </w:tc>
        <w:tc>
          <w:tcPr>
            <w:tcW w:w="1018" w:type="dxa"/>
            <w:tcMar>
              <w:left w:w="28" w:type="dxa"/>
              <w:right w:w="28" w:type="dxa"/>
            </w:tcMar>
            <w:vAlign w:val="center"/>
          </w:tcPr>
          <w:p w:rsidR="008274FD" w:rsidRDefault="008274FD" w:rsidP="002215AC">
            <w:pPr>
              <w:overflowPunct w:val="0"/>
              <w:adjustRightInd w:val="0"/>
              <w:snapToGrid w:val="0"/>
              <w:rPr>
                <w:rFonts w:ascii="宋体" w:eastAsia="宋体" w:hAnsi="宋体" w:cs="宋体" w:hint="eastAsia"/>
                <w:kern w:val="0"/>
                <w:sz w:val="21"/>
                <w:szCs w:val="21"/>
                <w:lang w:bidi="ar"/>
              </w:rPr>
            </w:pPr>
            <w:r>
              <w:rPr>
                <w:rFonts w:ascii="宋体" w:eastAsia="宋体" w:hAnsi="宋体" w:hint="eastAsia"/>
                <w:bCs/>
                <w:snapToGrid w:val="0"/>
                <w:spacing w:val="-4"/>
                <w:kern w:val="0"/>
                <w:sz w:val="21"/>
                <w:szCs w:val="21"/>
              </w:rPr>
              <w:t>建设工程设计方案</w:t>
            </w:r>
          </w:p>
        </w:tc>
        <w:tc>
          <w:tcPr>
            <w:tcW w:w="1019" w:type="dxa"/>
            <w:tcMar>
              <w:left w:w="28" w:type="dxa"/>
              <w:right w:w="28" w:type="dxa"/>
            </w:tcMar>
            <w:vAlign w:val="center"/>
          </w:tcPr>
          <w:p w:rsidR="008274FD" w:rsidRDefault="008274FD" w:rsidP="002215AC">
            <w:pPr>
              <w:widowControl/>
              <w:textAlignment w:val="center"/>
              <w:rPr>
                <w:rFonts w:ascii="宋体" w:eastAsia="宋体" w:hAnsi="宋体" w:hint="eastAsia"/>
                <w:bCs/>
                <w:snapToGrid w:val="0"/>
                <w:spacing w:val="-4"/>
                <w:kern w:val="0"/>
                <w:sz w:val="21"/>
                <w:szCs w:val="21"/>
              </w:rPr>
            </w:pPr>
            <w:r>
              <w:rPr>
                <w:rFonts w:ascii="宋体" w:eastAsia="宋体" w:hAnsi="宋体" w:cs="宋体" w:hint="eastAsia"/>
                <w:kern w:val="0"/>
                <w:sz w:val="21"/>
                <w:szCs w:val="21"/>
                <w:lang w:bidi="ar"/>
              </w:rPr>
              <w:t>建设工程规划许可证核发</w:t>
            </w:r>
          </w:p>
        </w:tc>
        <w:tc>
          <w:tcPr>
            <w:tcW w:w="4866" w:type="dxa"/>
            <w:tcMar>
              <w:left w:w="28" w:type="dxa"/>
              <w:right w:w="28" w:type="dxa"/>
            </w:tcMar>
            <w:vAlign w:val="center"/>
          </w:tcPr>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《江苏省城乡规划条例》第三十九条：申请办理建设工程规划许可证应当提交下列材料：（三）建设工程设计方案；（四）符合国家设计规范的建设工程施工图设计文件；</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具有相应资质的设计单位</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市场调节价</w:t>
            </w:r>
          </w:p>
        </w:tc>
        <w:tc>
          <w:tcPr>
            <w:tcW w:w="106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双方协商约定</w:t>
            </w:r>
          </w:p>
        </w:tc>
        <w:tc>
          <w:tcPr>
            <w:tcW w:w="203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申请人自行委托具有资质的设计单位，审批部门不以任何形式要求申请人委托特定中介机构</w:t>
            </w:r>
          </w:p>
        </w:tc>
      </w:tr>
      <w:tr w:rsidR="008274FD" w:rsidTr="002215AC">
        <w:trPr>
          <w:trHeight w:val="1361"/>
          <w:jc w:val="center"/>
        </w:trPr>
        <w:tc>
          <w:tcPr>
            <w:tcW w:w="603"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4</w:t>
            </w:r>
          </w:p>
        </w:tc>
        <w:tc>
          <w:tcPr>
            <w:tcW w:w="963"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Cs/>
                <w:snapToGrid w:val="0"/>
                <w:spacing w:val="-4"/>
                <w:kern w:val="0"/>
                <w:sz w:val="21"/>
                <w:szCs w:val="21"/>
              </w:rPr>
            </w:pPr>
            <w:r>
              <w:rPr>
                <w:rFonts w:ascii="宋体" w:eastAsia="宋体" w:hAnsi="宋体" w:hint="eastAsia"/>
                <w:bCs/>
                <w:snapToGrid w:val="0"/>
                <w:spacing w:val="-4"/>
                <w:kern w:val="0"/>
                <w:sz w:val="21"/>
                <w:szCs w:val="21"/>
              </w:rPr>
              <w:t>市自然资源和规划局</w:t>
            </w:r>
          </w:p>
        </w:tc>
        <w:tc>
          <w:tcPr>
            <w:tcW w:w="1018" w:type="dxa"/>
            <w:tcMar>
              <w:left w:w="28" w:type="dxa"/>
              <w:right w:w="28" w:type="dxa"/>
            </w:tcMar>
            <w:vAlign w:val="center"/>
          </w:tcPr>
          <w:p w:rsidR="008274FD" w:rsidRDefault="008274FD" w:rsidP="002215AC">
            <w:pPr>
              <w:overflowPunct w:val="0"/>
              <w:adjustRightInd w:val="0"/>
              <w:snapToGrid w:val="0"/>
              <w:rPr>
                <w:rFonts w:ascii="宋体" w:eastAsia="宋体" w:hAnsi="宋体" w:cs="宋体" w:hint="eastAsia"/>
                <w:kern w:val="0"/>
                <w:sz w:val="21"/>
                <w:szCs w:val="21"/>
                <w:lang w:bidi="ar"/>
              </w:rPr>
            </w:pPr>
            <w:r>
              <w:rPr>
                <w:rFonts w:ascii="宋体" w:eastAsia="宋体" w:hAnsi="宋体" w:hint="eastAsia"/>
                <w:bCs/>
                <w:snapToGrid w:val="0"/>
                <w:spacing w:val="-4"/>
                <w:kern w:val="0"/>
                <w:sz w:val="21"/>
                <w:szCs w:val="21"/>
              </w:rPr>
              <w:t>建设工程施工图</w:t>
            </w:r>
          </w:p>
        </w:tc>
        <w:tc>
          <w:tcPr>
            <w:tcW w:w="1019" w:type="dxa"/>
            <w:tcMar>
              <w:left w:w="28" w:type="dxa"/>
              <w:right w:w="28" w:type="dxa"/>
            </w:tcMar>
            <w:vAlign w:val="center"/>
          </w:tcPr>
          <w:p w:rsidR="008274FD" w:rsidRDefault="008274FD" w:rsidP="002215AC">
            <w:pPr>
              <w:widowControl/>
              <w:textAlignment w:val="center"/>
              <w:rPr>
                <w:rFonts w:ascii="宋体" w:eastAsia="宋体" w:hAnsi="宋体" w:hint="eastAsia"/>
                <w:bCs/>
                <w:snapToGrid w:val="0"/>
                <w:spacing w:val="-4"/>
                <w:kern w:val="0"/>
                <w:sz w:val="21"/>
                <w:szCs w:val="21"/>
              </w:rPr>
            </w:pPr>
            <w:r>
              <w:rPr>
                <w:rFonts w:ascii="宋体" w:eastAsia="宋体" w:hAnsi="宋体" w:cs="宋体" w:hint="eastAsia"/>
                <w:kern w:val="0"/>
                <w:sz w:val="21"/>
                <w:szCs w:val="21"/>
                <w:lang w:bidi="ar"/>
              </w:rPr>
              <w:t>建设工程规划许可证核发</w:t>
            </w:r>
          </w:p>
        </w:tc>
        <w:tc>
          <w:tcPr>
            <w:tcW w:w="4866" w:type="dxa"/>
            <w:tcMar>
              <w:left w:w="28" w:type="dxa"/>
              <w:right w:w="28" w:type="dxa"/>
            </w:tcMar>
            <w:vAlign w:val="center"/>
          </w:tcPr>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《江苏省城乡规划条例》第三十九条：申请办理建设工程规划许可证应当提交下列材料：（三）建设工程设计方案；（四）符合国家设计规范的建设工程施工图设计文件；</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具有相应资质的设计单位</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市场调节价</w:t>
            </w:r>
          </w:p>
        </w:tc>
        <w:tc>
          <w:tcPr>
            <w:tcW w:w="106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双方协商约定</w:t>
            </w:r>
          </w:p>
        </w:tc>
        <w:tc>
          <w:tcPr>
            <w:tcW w:w="203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申请人自行委托具有资质的设计单位，审批部门不以任何形式要求申请人委托特定中介机构</w:t>
            </w:r>
          </w:p>
        </w:tc>
      </w:tr>
      <w:tr w:rsidR="008274FD" w:rsidTr="002215AC">
        <w:trPr>
          <w:trHeight w:val="501"/>
          <w:jc w:val="center"/>
        </w:trPr>
        <w:tc>
          <w:tcPr>
            <w:tcW w:w="603"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5</w:t>
            </w:r>
          </w:p>
        </w:tc>
        <w:tc>
          <w:tcPr>
            <w:tcW w:w="963"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Cs/>
                <w:snapToGrid w:val="0"/>
                <w:spacing w:val="-4"/>
                <w:kern w:val="0"/>
                <w:sz w:val="21"/>
                <w:szCs w:val="21"/>
              </w:rPr>
            </w:pPr>
            <w:r>
              <w:rPr>
                <w:rFonts w:ascii="宋体" w:eastAsia="宋体" w:hAnsi="宋体" w:hint="eastAsia"/>
                <w:bCs/>
                <w:snapToGrid w:val="0"/>
                <w:spacing w:val="-4"/>
                <w:kern w:val="0"/>
                <w:sz w:val="21"/>
                <w:szCs w:val="21"/>
              </w:rPr>
              <w:t>市自然资源和规划局</w:t>
            </w:r>
          </w:p>
        </w:tc>
        <w:tc>
          <w:tcPr>
            <w:tcW w:w="1018" w:type="dxa"/>
            <w:tcMar>
              <w:left w:w="28" w:type="dxa"/>
              <w:right w:w="28" w:type="dxa"/>
            </w:tcMar>
            <w:vAlign w:val="center"/>
          </w:tcPr>
          <w:p w:rsidR="008274FD" w:rsidRDefault="008274FD" w:rsidP="002215AC">
            <w:pPr>
              <w:overflowPunct w:val="0"/>
              <w:adjustRightInd w:val="0"/>
              <w:snapToGrid w:val="0"/>
              <w:rPr>
                <w:rFonts w:ascii="宋体" w:eastAsia="宋体" w:hAnsi="宋体" w:cs="宋体" w:hint="eastAsia"/>
                <w:kern w:val="0"/>
                <w:sz w:val="21"/>
                <w:szCs w:val="21"/>
                <w:lang w:bidi="ar"/>
              </w:rPr>
            </w:pPr>
            <w:r>
              <w:rPr>
                <w:rFonts w:ascii="宋体" w:eastAsia="宋体" w:hAnsi="宋体" w:hint="eastAsia"/>
                <w:bCs/>
                <w:snapToGrid w:val="0"/>
                <w:spacing w:val="-4"/>
                <w:kern w:val="0"/>
                <w:sz w:val="21"/>
                <w:szCs w:val="21"/>
              </w:rPr>
              <w:t>日照分析复核</w:t>
            </w:r>
          </w:p>
        </w:tc>
        <w:tc>
          <w:tcPr>
            <w:tcW w:w="1019" w:type="dxa"/>
            <w:tcMar>
              <w:left w:w="28" w:type="dxa"/>
              <w:right w:w="28" w:type="dxa"/>
            </w:tcMar>
            <w:vAlign w:val="center"/>
          </w:tcPr>
          <w:p w:rsidR="008274FD" w:rsidRDefault="008274FD" w:rsidP="002215AC">
            <w:pPr>
              <w:widowControl/>
              <w:textAlignment w:val="center"/>
              <w:rPr>
                <w:rFonts w:ascii="宋体" w:eastAsia="宋体" w:hAnsi="宋体" w:hint="eastAsia"/>
                <w:bCs/>
                <w:snapToGrid w:val="0"/>
                <w:spacing w:val="-4"/>
                <w:kern w:val="0"/>
                <w:sz w:val="21"/>
                <w:szCs w:val="21"/>
              </w:rPr>
            </w:pPr>
            <w:r>
              <w:rPr>
                <w:rFonts w:ascii="宋体" w:eastAsia="宋体" w:hAnsi="宋体" w:cs="宋体" w:hint="eastAsia"/>
                <w:kern w:val="0"/>
                <w:sz w:val="21"/>
                <w:szCs w:val="21"/>
                <w:lang w:bidi="ar"/>
              </w:rPr>
              <w:t>《建设工程规划许可证》核发</w:t>
            </w:r>
          </w:p>
        </w:tc>
        <w:tc>
          <w:tcPr>
            <w:tcW w:w="4866" w:type="dxa"/>
            <w:tcMar>
              <w:left w:w="28" w:type="dxa"/>
              <w:right w:w="28" w:type="dxa"/>
            </w:tcMar>
            <w:vAlign w:val="center"/>
          </w:tcPr>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《城乡规划法》第四十条，对符合控制性详细规划和规划条件的，由城市、县人民政府城乡规划主管部门或者省、自治区、直辖市人民政府确定的镇人民政府核发建设工程规划许可证。</w:t>
            </w:r>
          </w:p>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《城市居住区规划设计规范》第5.0.2.1条，日照标准，及《江苏省城市规划管理技术规定》第3.2.6.1条关于日照分析要求</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具有相应资质的测绘单位</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由市资源和规划局进行政府采购，全年包干</w:t>
            </w:r>
          </w:p>
        </w:tc>
        <w:tc>
          <w:tcPr>
            <w:tcW w:w="106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全年，按资源规划部门要求完成</w:t>
            </w:r>
          </w:p>
        </w:tc>
        <w:tc>
          <w:tcPr>
            <w:tcW w:w="203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满足资源规划部门相关要求</w:t>
            </w:r>
          </w:p>
        </w:tc>
      </w:tr>
      <w:tr w:rsidR="008274FD" w:rsidTr="002215AC">
        <w:trPr>
          <w:trHeight w:val="1171"/>
          <w:jc w:val="center"/>
        </w:trPr>
        <w:tc>
          <w:tcPr>
            <w:tcW w:w="603"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lastRenderedPageBreak/>
              <w:t>6</w:t>
            </w:r>
          </w:p>
        </w:tc>
        <w:tc>
          <w:tcPr>
            <w:tcW w:w="963"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Cs/>
                <w:snapToGrid w:val="0"/>
                <w:spacing w:val="-4"/>
                <w:kern w:val="0"/>
                <w:sz w:val="21"/>
                <w:szCs w:val="21"/>
              </w:rPr>
            </w:pPr>
            <w:r>
              <w:rPr>
                <w:rFonts w:ascii="宋体" w:eastAsia="宋体" w:hAnsi="宋体" w:hint="eastAsia"/>
                <w:bCs/>
                <w:snapToGrid w:val="0"/>
                <w:spacing w:val="-4"/>
                <w:kern w:val="0"/>
                <w:sz w:val="21"/>
                <w:szCs w:val="21"/>
              </w:rPr>
              <w:t>市自然资源和规划局</w:t>
            </w:r>
          </w:p>
        </w:tc>
        <w:tc>
          <w:tcPr>
            <w:tcW w:w="1018" w:type="dxa"/>
            <w:tcMar>
              <w:left w:w="28" w:type="dxa"/>
              <w:right w:w="28" w:type="dxa"/>
            </w:tcMar>
            <w:vAlign w:val="center"/>
          </w:tcPr>
          <w:p w:rsidR="008274FD" w:rsidRDefault="008274FD" w:rsidP="002215AC">
            <w:pPr>
              <w:overflowPunct w:val="0"/>
              <w:adjustRightInd w:val="0"/>
              <w:snapToGrid w:val="0"/>
              <w:rPr>
                <w:rFonts w:ascii="宋体" w:eastAsia="宋体" w:hAnsi="宋体" w:cs="宋体" w:hint="eastAsia"/>
                <w:kern w:val="0"/>
                <w:sz w:val="21"/>
                <w:szCs w:val="21"/>
                <w:lang w:bidi="ar"/>
              </w:rPr>
            </w:pPr>
            <w:r>
              <w:rPr>
                <w:rFonts w:ascii="宋体" w:eastAsia="宋体" w:hAnsi="宋体" w:hint="eastAsia"/>
                <w:bCs/>
                <w:snapToGrid w:val="0"/>
                <w:spacing w:val="-4"/>
                <w:kern w:val="0"/>
                <w:sz w:val="21"/>
                <w:szCs w:val="21"/>
              </w:rPr>
              <w:t>规划公示</w:t>
            </w:r>
          </w:p>
        </w:tc>
        <w:tc>
          <w:tcPr>
            <w:tcW w:w="1019" w:type="dxa"/>
            <w:tcMar>
              <w:left w:w="28" w:type="dxa"/>
              <w:right w:w="28" w:type="dxa"/>
            </w:tcMar>
            <w:vAlign w:val="center"/>
          </w:tcPr>
          <w:p w:rsidR="008274FD" w:rsidRDefault="008274FD" w:rsidP="002215AC">
            <w:pPr>
              <w:widowControl/>
              <w:textAlignment w:val="center"/>
              <w:rPr>
                <w:rFonts w:ascii="宋体" w:eastAsia="宋体" w:hAnsi="宋体" w:hint="eastAsia"/>
                <w:bCs/>
                <w:snapToGrid w:val="0"/>
                <w:spacing w:val="-4"/>
                <w:kern w:val="0"/>
                <w:sz w:val="21"/>
                <w:szCs w:val="21"/>
              </w:rPr>
            </w:pPr>
            <w:r>
              <w:rPr>
                <w:rFonts w:ascii="宋体" w:eastAsia="宋体" w:hAnsi="宋体" w:cs="宋体" w:hint="eastAsia"/>
                <w:kern w:val="0"/>
                <w:sz w:val="21"/>
                <w:szCs w:val="21"/>
                <w:lang w:bidi="ar"/>
              </w:rPr>
              <w:t>《建设工程规划许可证》核发</w:t>
            </w:r>
          </w:p>
        </w:tc>
        <w:tc>
          <w:tcPr>
            <w:tcW w:w="4866" w:type="dxa"/>
            <w:tcMar>
              <w:left w:w="28" w:type="dxa"/>
              <w:right w:w="28" w:type="dxa"/>
            </w:tcMar>
            <w:vAlign w:val="center"/>
          </w:tcPr>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rPr>
              <w:t>《城乡规划法》第四十条规划部门应将建设工程设计方案总平面予以公布以及《江苏省城市规划公示制度（2009）》第四条，规划实施管理批前公示</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具有相应资质的单位</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由市资源和规划局进行政府采购，全年包干</w:t>
            </w:r>
          </w:p>
        </w:tc>
        <w:tc>
          <w:tcPr>
            <w:tcW w:w="106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全年，按资源规划部门要求完成</w:t>
            </w:r>
          </w:p>
        </w:tc>
        <w:tc>
          <w:tcPr>
            <w:tcW w:w="203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满足资源规划部门相关要求</w:t>
            </w:r>
          </w:p>
        </w:tc>
      </w:tr>
      <w:tr w:rsidR="008274FD" w:rsidTr="002215AC">
        <w:trPr>
          <w:trHeight w:val="1186"/>
          <w:jc w:val="center"/>
        </w:trPr>
        <w:tc>
          <w:tcPr>
            <w:tcW w:w="603"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7</w:t>
            </w:r>
          </w:p>
        </w:tc>
        <w:tc>
          <w:tcPr>
            <w:tcW w:w="963"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Cs/>
                <w:snapToGrid w:val="0"/>
                <w:spacing w:val="-4"/>
                <w:kern w:val="0"/>
                <w:sz w:val="21"/>
                <w:szCs w:val="21"/>
              </w:rPr>
            </w:pPr>
            <w:r>
              <w:rPr>
                <w:rFonts w:ascii="宋体" w:eastAsia="宋体" w:hAnsi="宋体" w:hint="eastAsia"/>
                <w:bCs/>
                <w:snapToGrid w:val="0"/>
                <w:spacing w:val="-4"/>
                <w:kern w:val="0"/>
                <w:sz w:val="21"/>
                <w:szCs w:val="21"/>
              </w:rPr>
              <w:t>市自然资源和规划局</w:t>
            </w:r>
          </w:p>
        </w:tc>
        <w:tc>
          <w:tcPr>
            <w:tcW w:w="1018" w:type="dxa"/>
            <w:tcMar>
              <w:left w:w="28" w:type="dxa"/>
              <w:right w:w="28" w:type="dxa"/>
            </w:tcMar>
            <w:vAlign w:val="center"/>
          </w:tcPr>
          <w:p w:rsidR="008274FD" w:rsidRDefault="008274FD" w:rsidP="002215AC">
            <w:pPr>
              <w:overflowPunct w:val="0"/>
              <w:adjustRightInd w:val="0"/>
              <w:snapToGrid w:val="0"/>
              <w:rPr>
                <w:rFonts w:ascii="宋体" w:eastAsia="宋体" w:hAnsi="宋体" w:cs="宋体" w:hint="eastAsia"/>
                <w:kern w:val="0"/>
                <w:sz w:val="21"/>
                <w:szCs w:val="21"/>
                <w:lang w:bidi="ar"/>
              </w:rPr>
            </w:pPr>
            <w:r>
              <w:rPr>
                <w:rFonts w:ascii="宋体" w:eastAsia="宋体" w:hAnsi="宋体" w:hint="eastAsia"/>
                <w:bCs/>
                <w:snapToGrid w:val="0"/>
                <w:spacing w:val="-4"/>
                <w:kern w:val="0"/>
                <w:sz w:val="21"/>
                <w:szCs w:val="21"/>
              </w:rPr>
              <w:t>规划验线</w:t>
            </w:r>
          </w:p>
        </w:tc>
        <w:tc>
          <w:tcPr>
            <w:tcW w:w="1019" w:type="dxa"/>
            <w:tcMar>
              <w:left w:w="28" w:type="dxa"/>
              <w:right w:w="28" w:type="dxa"/>
            </w:tcMar>
            <w:vAlign w:val="center"/>
          </w:tcPr>
          <w:p w:rsidR="008274FD" w:rsidRDefault="008274FD" w:rsidP="002215AC">
            <w:pPr>
              <w:widowControl/>
              <w:textAlignment w:val="center"/>
              <w:rPr>
                <w:rFonts w:ascii="宋体" w:eastAsia="宋体" w:hAnsi="宋体" w:hint="eastAsia"/>
                <w:bCs/>
                <w:snapToGrid w:val="0"/>
                <w:spacing w:val="-4"/>
                <w:kern w:val="0"/>
                <w:sz w:val="21"/>
                <w:szCs w:val="21"/>
              </w:rPr>
            </w:pPr>
            <w:r>
              <w:rPr>
                <w:rFonts w:ascii="宋体" w:eastAsia="宋体" w:hAnsi="宋体" w:cs="宋体" w:hint="eastAsia"/>
                <w:kern w:val="0"/>
                <w:sz w:val="21"/>
                <w:szCs w:val="21"/>
                <w:lang w:bidi="ar"/>
              </w:rPr>
              <w:t>《建设工程规划许可证》核发</w:t>
            </w:r>
          </w:p>
        </w:tc>
        <w:tc>
          <w:tcPr>
            <w:tcW w:w="4866" w:type="dxa"/>
            <w:tcMar>
              <w:left w:w="28" w:type="dxa"/>
              <w:right w:w="28" w:type="dxa"/>
            </w:tcMar>
            <w:vAlign w:val="center"/>
          </w:tcPr>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rPr>
              <w:t>《江苏省城乡规划条例》第四十四条，建设单位或个人应向城乡规划主管部门申请验线</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具有相应资质的测绘单位</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由市资源和规划局进行政府采购，全年包干</w:t>
            </w:r>
          </w:p>
        </w:tc>
        <w:tc>
          <w:tcPr>
            <w:tcW w:w="106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全年，按资源规划部门要求完成</w:t>
            </w:r>
          </w:p>
        </w:tc>
        <w:tc>
          <w:tcPr>
            <w:tcW w:w="203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满足资源规划部门相关要求</w:t>
            </w:r>
          </w:p>
        </w:tc>
      </w:tr>
      <w:tr w:rsidR="008274FD" w:rsidTr="002215AC">
        <w:trPr>
          <w:trHeight w:val="1361"/>
          <w:jc w:val="center"/>
        </w:trPr>
        <w:tc>
          <w:tcPr>
            <w:tcW w:w="603"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8</w:t>
            </w:r>
          </w:p>
        </w:tc>
        <w:tc>
          <w:tcPr>
            <w:tcW w:w="963"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Cs/>
                <w:snapToGrid w:val="0"/>
                <w:spacing w:val="-4"/>
                <w:kern w:val="0"/>
                <w:sz w:val="21"/>
                <w:szCs w:val="21"/>
              </w:rPr>
            </w:pPr>
            <w:r>
              <w:rPr>
                <w:rFonts w:ascii="宋体" w:eastAsia="宋体" w:hAnsi="宋体" w:hint="eastAsia"/>
                <w:bCs/>
                <w:snapToGrid w:val="0"/>
                <w:spacing w:val="-4"/>
                <w:kern w:val="0"/>
                <w:sz w:val="21"/>
                <w:szCs w:val="21"/>
              </w:rPr>
              <w:t>市自然资源和规划局</w:t>
            </w:r>
          </w:p>
        </w:tc>
        <w:tc>
          <w:tcPr>
            <w:tcW w:w="1018" w:type="dxa"/>
            <w:tcMar>
              <w:left w:w="28" w:type="dxa"/>
              <w:right w:w="28" w:type="dxa"/>
            </w:tcMar>
            <w:vAlign w:val="center"/>
          </w:tcPr>
          <w:p w:rsidR="008274FD" w:rsidRDefault="008274FD" w:rsidP="002215AC">
            <w:pPr>
              <w:overflowPunct w:val="0"/>
              <w:adjustRightInd w:val="0"/>
              <w:snapToGrid w:val="0"/>
              <w:rPr>
                <w:rFonts w:ascii="宋体" w:eastAsia="宋体" w:hAnsi="宋体" w:cs="宋体" w:hint="eastAsia"/>
                <w:kern w:val="0"/>
                <w:sz w:val="21"/>
                <w:szCs w:val="21"/>
                <w:lang w:bidi="ar"/>
              </w:rPr>
            </w:pPr>
            <w:r>
              <w:rPr>
                <w:rFonts w:ascii="宋体" w:eastAsia="宋体" w:hAnsi="宋体" w:hint="eastAsia"/>
                <w:bCs/>
                <w:snapToGrid w:val="0"/>
                <w:spacing w:val="-4"/>
                <w:kern w:val="0"/>
                <w:sz w:val="21"/>
                <w:szCs w:val="21"/>
              </w:rPr>
              <w:t>指标复核</w:t>
            </w:r>
          </w:p>
        </w:tc>
        <w:tc>
          <w:tcPr>
            <w:tcW w:w="1019" w:type="dxa"/>
            <w:tcMar>
              <w:left w:w="28" w:type="dxa"/>
              <w:right w:w="28" w:type="dxa"/>
            </w:tcMar>
            <w:vAlign w:val="center"/>
          </w:tcPr>
          <w:p w:rsidR="008274FD" w:rsidRDefault="008274FD" w:rsidP="002215AC">
            <w:pPr>
              <w:widowControl/>
              <w:textAlignment w:val="center"/>
              <w:rPr>
                <w:rFonts w:ascii="宋体" w:eastAsia="宋体" w:hAnsi="宋体" w:hint="eastAsia"/>
                <w:bCs/>
                <w:snapToGrid w:val="0"/>
                <w:spacing w:val="-4"/>
                <w:kern w:val="0"/>
                <w:sz w:val="21"/>
                <w:szCs w:val="21"/>
              </w:rPr>
            </w:pPr>
            <w:r>
              <w:rPr>
                <w:rFonts w:ascii="宋体" w:eastAsia="宋体" w:hAnsi="宋体" w:cs="宋体" w:hint="eastAsia"/>
                <w:kern w:val="0"/>
                <w:sz w:val="21"/>
                <w:szCs w:val="21"/>
                <w:lang w:bidi="ar"/>
              </w:rPr>
              <w:t>《建设工程规划许可证》核发</w:t>
            </w:r>
          </w:p>
        </w:tc>
        <w:tc>
          <w:tcPr>
            <w:tcW w:w="4866" w:type="dxa"/>
            <w:tcMar>
              <w:left w:w="28" w:type="dxa"/>
              <w:right w:w="28" w:type="dxa"/>
            </w:tcMar>
            <w:vAlign w:val="center"/>
          </w:tcPr>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《城乡规划法》第四十条，对符合控制性详细规划和规划条件的，由城市、县人民政府城乡规划主管部门或者省、自治区、直辖市人民政府确定的镇人民政府核发建设工程规划许可证。</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具有相应资质的测绘单位</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由市资源和规划局进行政府采购，全年包干</w:t>
            </w:r>
          </w:p>
        </w:tc>
        <w:tc>
          <w:tcPr>
            <w:tcW w:w="106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全年，按资源规划部门要求完成</w:t>
            </w:r>
          </w:p>
        </w:tc>
        <w:tc>
          <w:tcPr>
            <w:tcW w:w="203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满足资源规划部门相关要求</w:t>
            </w:r>
          </w:p>
        </w:tc>
      </w:tr>
      <w:tr w:rsidR="008274FD" w:rsidTr="002215AC">
        <w:trPr>
          <w:trHeight w:val="321"/>
          <w:jc w:val="center"/>
        </w:trPr>
        <w:tc>
          <w:tcPr>
            <w:tcW w:w="603"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9</w:t>
            </w:r>
          </w:p>
        </w:tc>
        <w:tc>
          <w:tcPr>
            <w:tcW w:w="963"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Cs/>
                <w:snapToGrid w:val="0"/>
                <w:spacing w:val="-4"/>
                <w:kern w:val="0"/>
                <w:sz w:val="21"/>
                <w:szCs w:val="21"/>
              </w:rPr>
            </w:pPr>
            <w:r>
              <w:rPr>
                <w:rFonts w:ascii="宋体" w:eastAsia="宋体" w:hAnsi="宋体" w:hint="eastAsia"/>
                <w:bCs/>
                <w:snapToGrid w:val="0"/>
                <w:spacing w:val="-4"/>
                <w:kern w:val="0"/>
                <w:sz w:val="21"/>
                <w:szCs w:val="21"/>
              </w:rPr>
              <w:t>市自然资源和规划局</w:t>
            </w:r>
          </w:p>
        </w:tc>
        <w:tc>
          <w:tcPr>
            <w:tcW w:w="1018" w:type="dxa"/>
            <w:tcMar>
              <w:left w:w="28" w:type="dxa"/>
              <w:right w:w="28" w:type="dxa"/>
            </w:tcMar>
            <w:vAlign w:val="center"/>
          </w:tcPr>
          <w:p w:rsidR="008274FD" w:rsidRDefault="008274FD" w:rsidP="002215AC">
            <w:pPr>
              <w:overflowPunct w:val="0"/>
              <w:adjustRightInd w:val="0"/>
              <w:snapToGrid w:val="0"/>
              <w:rPr>
                <w:rFonts w:ascii="宋体" w:eastAsia="宋体" w:hAnsi="宋体" w:cs="宋体" w:hint="eastAsia"/>
                <w:kern w:val="0"/>
                <w:sz w:val="21"/>
                <w:szCs w:val="21"/>
                <w:lang w:bidi="ar"/>
              </w:rPr>
            </w:pPr>
            <w:r>
              <w:rPr>
                <w:rFonts w:ascii="宋体" w:eastAsia="宋体" w:hAnsi="宋体" w:hint="eastAsia"/>
                <w:bCs/>
                <w:snapToGrid w:val="0"/>
                <w:spacing w:val="-4"/>
                <w:kern w:val="0"/>
                <w:sz w:val="21"/>
                <w:szCs w:val="21"/>
              </w:rPr>
              <w:t>地价评估</w:t>
            </w:r>
          </w:p>
        </w:tc>
        <w:tc>
          <w:tcPr>
            <w:tcW w:w="1019" w:type="dxa"/>
            <w:tcMar>
              <w:left w:w="28" w:type="dxa"/>
              <w:right w:w="28" w:type="dxa"/>
            </w:tcMar>
            <w:vAlign w:val="center"/>
          </w:tcPr>
          <w:p w:rsidR="008274FD" w:rsidRDefault="008274FD" w:rsidP="002215AC">
            <w:pPr>
              <w:widowControl/>
              <w:textAlignment w:val="center"/>
              <w:rPr>
                <w:rFonts w:ascii="宋体" w:eastAsia="宋体" w:hAnsi="宋体" w:hint="eastAsia"/>
                <w:bCs/>
                <w:snapToGrid w:val="0"/>
                <w:spacing w:val="-4"/>
                <w:kern w:val="0"/>
                <w:sz w:val="21"/>
                <w:szCs w:val="21"/>
              </w:rPr>
            </w:pPr>
            <w:r>
              <w:rPr>
                <w:rFonts w:ascii="宋体" w:eastAsia="宋体" w:hAnsi="宋体" w:cs="宋体" w:hint="eastAsia"/>
                <w:kern w:val="0"/>
                <w:sz w:val="21"/>
                <w:szCs w:val="21"/>
                <w:lang w:bidi="ar"/>
              </w:rPr>
              <w:t>国有建设用地协议出让（补办出让）</w:t>
            </w:r>
          </w:p>
        </w:tc>
        <w:tc>
          <w:tcPr>
            <w:tcW w:w="4866" w:type="dxa"/>
            <w:tcMar>
              <w:left w:w="28" w:type="dxa"/>
              <w:right w:w="28" w:type="dxa"/>
            </w:tcMar>
            <w:vAlign w:val="center"/>
          </w:tcPr>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《城镇国有土地使用权出让和转让暂行条例》第十三条、《协议出让国有土地使用权规定》、《城市房地产管理法》第十三条。</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经招标确定的土地评估机构</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市场调节价</w:t>
            </w:r>
          </w:p>
        </w:tc>
        <w:tc>
          <w:tcPr>
            <w:tcW w:w="106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双方协商约定</w:t>
            </w:r>
          </w:p>
        </w:tc>
        <w:tc>
          <w:tcPr>
            <w:tcW w:w="203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该事项为行政许可前置中介服务事项，由市自然资源和规划局统一委托，由中介机构按技术规程规范出具评估报告，不涉及由申请人提供</w:t>
            </w:r>
          </w:p>
        </w:tc>
      </w:tr>
      <w:tr w:rsidR="008274FD" w:rsidTr="002215AC">
        <w:trPr>
          <w:trHeight w:val="1361"/>
          <w:jc w:val="center"/>
        </w:trPr>
        <w:tc>
          <w:tcPr>
            <w:tcW w:w="603"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10</w:t>
            </w:r>
          </w:p>
        </w:tc>
        <w:tc>
          <w:tcPr>
            <w:tcW w:w="963"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Cs/>
                <w:snapToGrid w:val="0"/>
                <w:spacing w:val="-4"/>
                <w:kern w:val="0"/>
                <w:sz w:val="21"/>
                <w:szCs w:val="21"/>
              </w:rPr>
            </w:pPr>
            <w:r>
              <w:rPr>
                <w:rFonts w:ascii="宋体" w:eastAsia="宋体" w:hAnsi="宋体" w:hint="eastAsia"/>
                <w:bCs/>
                <w:snapToGrid w:val="0"/>
                <w:spacing w:val="-4"/>
                <w:kern w:val="0"/>
                <w:sz w:val="21"/>
                <w:szCs w:val="21"/>
              </w:rPr>
              <w:t>市自然资源和规划局</w:t>
            </w:r>
          </w:p>
        </w:tc>
        <w:tc>
          <w:tcPr>
            <w:tcW w:w="1018" w:type="dxa"/>
            <w:tcMar>
              <w:left w:w="28" w:type="dxa"/>
              <w:right w:w="28" w:type="dxa"/>
            </w:tcMar>
            <w:vAlign w:val="center"/>
          </w:tcPr>
          <w:p w:rsidR="008274FD" w:rsidRDefault="008274FD" w:rsidP="002215AC">
            <w:pPr>
              <w:overflowPunct w:val="0"/>
              <w:adjustRightInd w:val="0"/>
              <w:snapToGrid w:val="0"/>
              <w:rPr>
                <w:rFonts w:ascii="宋体" w:eastAsia="宋体" w:hAnsi="宋体" w:cs="宋体" w:hint="eastAsia"/>
                <w:kern w:val="0"/>
                <w:sz w:val="21"/>
                <w:szCs w:val="21"/>
                <w:lang w:bidi="ar"/>
              </w:rPr>
            </w:pPr>
            <w:r>
              <w:rPr>
                <w:rFonts w:ascii="宋体" w:eastAsia="宋体" w:hAnsi="宋体" w:hint="eastAsia"/>
                <w:bCs/>
                <w:snapToGrid w:val="0"/>
                <w:spacing w:val="-4"/>
                <w:kern w:val="0"/>
                <w:sz w:val="21"/>
                <w:szCs w:val="21"/>
              </w:rPr>
              <w:t>地价评估</w:t>
            </w:r>
          </w:p>
        </w:tc>
        <w:tc>
          <w:tcPr>
            <w:tcW w:w="1019" w:type="dxa"/>
            <w:tcMar>
              <w:left w:w="28" w:type="dxa"/>
              <w:right w:w="28" w:type="dxa"/>
            </w:tcMar>
            <w:vAlign w:val="center"/>
          </w:tcPr>
          <w:p w:rsidR="008274FD" w:rsidRDefault="008274FD" w:rsidP="002215AC">
            <w:pPr>
              <w:widowControl/>
              <w:textAlignment w:val="center"/>
              <w:rPr>
                <w:rFonts w:ascii="宋体" w:eastAsia="宋体" w:hAnsi="宋体" w:hint="eastAsia"/>
                <w:bCs/>
                <w:snapToGrid w:val="0"/>
                <w:spacing w:val="-4"/>
                <w:kern w:val="0"/>
                <w:sz w:val="21"/>
                <w:szCs w:val="21"/>
              </w:rPr>
            </w:pPr>
            <w:r>
              <w:rPr>
                <w:rFonts w:ascii="宋体" w:eastAsia="宋体" w:hAnsi="宋体" w:cs="宋体" w:hint="eastAsia"/>
                <w:kern w:val="0"/>
                <w:sz w:val="21"/>
                <w:szCs w:val="21"/>
                <w:lang w:bidi="ar"/>
              </w:rPr>
              <w:t>国有建设用地公开出让</w:t>
            </w:r>
          </w:p>
        </w:tc>
        <w:tc>
          <w:tcPr>
            <w:tcW w:w="4866" w:type="dxa"/>
            <w:tcMar>
              <w:left w:w="28" w:type="dxa"/>
              <w:right w:w="28" w:type="dxa"/>
            </w:tcMar>
            <w:vAlign w:val="center"/>
          </w:tcPr>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《土地管理法》第五十四条，建设单位使用国有土地，应当以出让等有偿使用方式取得。</w:t>
            </w:r>
          </w:p>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《招标拍卖挂牌出让国有土地使用权规定》第十条</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经招标确定的土地评估机构</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市场调节价</w:t>
            </w:r>
          </w:p>
        </w:tc>
        <w:tc>
          <w:tcPr>
            <w:tcW w:w="106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双方协商约定</w:t>
            </w:r>
          </w:p>
        </w:tc>
        <w:tc>
          <w:tcPr>
            <w:tcW w:w="203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该事项为行政许可前置中介服务事项，由市自然资源和规划局统一委托，由中介机构按技术规程规范出具评估报告，不涉及由申请人提供</w:t>
            </w:r>
          </w:p>
        </w:tc>
      </w:tr>
      <w:tr w:rsidR="008274FD" w:rsidTr="002215AC">
        <w:trPr>
          <w:trHeight w:val="1361"/>
          <w:jc w:val="center"/>
        </w:trPr>
        <w:tc>
          <w:tcPr>
            <w:tcW w:w="603"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lastRenderedPageBreak/>
              <w:t>11</w:t>
            </w:r>
          </w:p>
        </w:tc>
        <w:tc>
          <w:tcPr>
            <w:tcW w:w="963"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Cs/>
                <w:snapToGrid w:val="0"/>
                <w:spacing w:val="-4"/>
                <w:kern w:val="0"/>
                <w:sz w:val="21"/>
                <w:szCs w:val="21"/>
              </w:rPr>
            </w:pPr>
            <w:r>
              <w:rPr>
                <w:rFonts w:ascii="宋体" w:eastAsia="宋体" w:hAnsi="宋体" w:hint="eastAsia"/>
                <w:bCs/>
                <w:snapToGrid w:val="0"/>
                <w:spacing w:val="-4"/>
                <w:kern w:val="0"/>
                <w:sz w:val="21"/>
                <w:szCs w:val="21"/>
              </w:rPr>
              <w:t>市自然资源和规划局</w:t>
            </w:r>
          </w:p>
        </w:tc>
        <w:tc>
          <w:tcPr>
            <w:tcW w:w="1018" w:type="dxa"/>
            <w:tcMar>
              <w:left w:w="28" w:type="dxa"/>
              <w:right w:w="28" w:type="dxa"/>
            </w:tcMar>
            <w:vAlign w:val="center"/>
          </w:tcPr>
          <w:p w:rsidR="008274FD" w:rsidRDefault="008274FD" w:rsidP="002215AC">
            <w:pPr>
              <w:overflowPunct w:val="0"/>
              <w:adjustRightInd w:val="0"/>
              <w:snapToGrid w:val="0"/>
              <w:rPr>
                <w:rFonts w:ascii="宋体" w:eastAsia="宋体" w:hAnsi="宋体" w:cs="宋体" w:hint="eastAsia"/>
                <w:kern w:val="0"/>
                <w:sz w:val="21"/>
                <w:szCs w:val="21"/>
                <w:lang w:bidi="ar"/>
              </w:rPr>
            </w:pPr>
            <w:r>
              <w:rPr>
                <w:rFonts w:ascii="宋体" w:eastAsia="宋体" w:hAnsi="宋体" w:hint="eastAsia"/>
                <w:bCs/>
                <w:snapToGrid w:val="0"/>
                <w:spacing w:val="-4"/>
                <w:kern w:val="0"/>
                <w:sz w:val="21"/>
                <w:szCs w:val="21"/>
              </w:rPr>
              <w:t>地价评估</w:t>
            </w:r>
          </w:p>
        </w:tc>
        <w:tc>
          <w:tcPr>
            <w:tcW w:w="1019" w:type="dxa"/>
            <w:tcMar>
              <w:left w:w="28" w:type="dxa"/>
              <w:right w:w="28" w:type="dxa"/>
            </w:tcMar>
            <w:vAlign w:val="center"/>
          </w:tcPr>
          <w:p w:rsidR="008274FD" w:rsidRDefault="008274FD" w:rsidP="002215AC">
            <w:pPr>
              <w:widowControl/>
              <w:textAlignment w:val="center"/>
              <w:rPr>
                <w:rFonts w:ascii="宋体" w:eastAsia="宋体" w:hAnsi="宋体" w:hint="eastAsia"/>
                <w:bCs/>
                <w:snapToGrid w:val="0"/>
                <w:spacing w:val="-4"/>
                <w:kern w:val="0"/>
                <w:sz w:val="21"/>
                <w:szCs w:val="21"/>
              </w:rPr>
            </w:pPr>
            <w:r>
              <w:rPr>
                <w:rFonts w:ascii="宋体" w:eastAsia="宋体" w:hAnsi="宋体" w:cs="宋体" w:hint="eastAsia"/>
                <w:kern w:val="0"/>
                <w:sz w:val="21"/>
                <w:szCs w:val="21"/>
                <w:lang w:bidi="ar"/>
              </w:rPr>
              <w:t>改变土地用途审批</w:t>
            </w:r>
          </w:p>
        </w:tc>
        <w:tc>
          <w:tcPr>
            <w:tcW w:w="4866" w:type="dxa"/>
            <w:tcMar>
              <w:left w:w="28" w:type="dxa"/>
              <w:right w:w="28" w:type="dxa"/>
            </w:tcMar>
            <w:vAlign w:val="center"/>
          </w:tcPr>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土地管理法》第五十六条、《城市房地产管理法》第十八条、《城镇国有土地使用权出让和转让暂行条例》第十八条、《协议出让国有土地使用权规定》第十六条、《关于进一步加强国有存量土地资产管理的意见》（</w:t>
            </w:r>
            <w:proofErr w:type="gramStart"/>
            <w:r>
              <w:rPr>
                <w:rFonts w:ascii="宋体" w:eastAsia="宋体" w:hAnsi="宋体" w:hint="eastAsia"/>
                <w:snapToGrid w:val="0"/>
                <w:spacing w:val="-4"/>
                <w:kern w:val="0"/>
                <w:sz w:val="21"/>
                <w:szCs w:val="21"/>
                <w:lang w:bidi="ar"/>
              </w:rPr>
              <w:t>苏府</w:t>
            </w:r>
            <w:r>
              <w:rPr>
                <w:rFonts w:ascii="宋体" w:eastAsia="宋体" w:hAnsi="宋体" w:cs="仿宋" w:hint="eastAsia"/>
                <w:snapToGrid w:val="0"/>
                <w:spacing w:val="-4"/>
                <w:kern w:val="0"/>
                <w:sz w:val="21"/>
                <w:szCs w:val="21"/>
                <w:lang w:bidi="ar"/>
              </w:rPr>
              <w:t>〔</w:t>
            </w:r>
            <w:r>
              <w:rPr>
                <w:rFonts w:ascii="宋体" w:eastAsia="宋体" w:hAnsi="宋体" w:hint="eastAsia"/>
                <w:snapToGrid w:val="0"/>
                <w:spacing w:val="-4"/>
                <w:kern w:val="0"/>
                <w:sz w:val="21"/>
                <w:szCs w:val="21"/>
                <w:lang w:bidi="ar"/>
              </w:rPr>
              <w:t>2006</w:t>
            </w:r>
            <w:r>
              <w:rPr>
                <w:rFonts w:ascii="宋体" w:eastAsia="宋体" w:hAnsi="宋体" w:cs="仿宋" w:hint="eastAsia"/>
                <w:snapToGrid w:val="0"/>
                <w:spacing w:val="-4"/>
                <w:kern w:val="0"/>
                <w:sz w:val="21"/>
                <w:szCs w:val="21"/>
                <w:lang w:bidi="ar"/>
              </w:rPr>
              <w:t>〕</w:t>
            </w:r>
            <w:proofErr w:type="gramEnd"/>
            <w:r>
              <w:rPr>
                <w:rFonts w:ascii="宋体" w:eastAsia="宋体" w:hAnsi="宋体" w:hint="eastAsia"/>
                <w:snapToGrid w:val="0"/>
                <w:spacing w:val="-4"/>
                <w:kern w:val="0"/>
                <w:sz w:val="21"/>
                <w:szCs w:val="21"/>
                <w:lang w:bidi="ar"/>
              </w:rPr>
              <w:t>12号）、《关于优化配置城镇建设用地 加快城市更新改造的实施意见》、《苏州市地下（地上）空间建设用地使用权利用和登记暂行办法》（苏府</w:t>
            </w:r>
            <w:proofErr w:type="gramStart"/>
            <w:r>
              <w:rPr>
                <w:rFonts w:ascii="宋体" w:eastAsia="宋体" w:hAnsi="宋体" w:hint="eastAsia"/>
                <w:snapToGrid w:val="0"/>
                <w:spacing w:val="-4"/>
                <w:kern w:val="0"/>
                <w:sz w:val="21"/>
                <w:szCs w:val="21"/>
                <w:lang w:bidi="ar"/>
              </w:rPr>
              <w:t>规</w:t>
            </w:r>
            <w:proofErr w:type="gramEnd"/>
            <w:r>
              <w:rPr>
                <w:rFonts w:ascii="宋体" w:eastAsia="宋体" w:hAnsi="宋体" w:hint="eastAsia"/>
                <w:snapToGrid w:val="0"/>
                <w:spacing w:val="-4"/>
                <w:kern w:val="0"/>
                <w:sz w:val="21"/>
                <w:szCs w:val="21"/>
                <w:lang w:bidi="ar"/>
              </w:rPr>
              <w:t>字</w:t>
            </w:r>
            <w:r>
              <w:rPr>
                <w:rFonts w:ascii="宋体" w:eastAsia="宋体" w:hAnsi="宋体" w:cs="仿宋" w:hint="eastAsia"/>
                <w:snapToGrid w:val="0"/>
                <w:spacing w:val="-4"/>
                <w:kern w:val="0"/>
                <w:sz w:val="21"/>
                <w:szCs w:val="21"/>
                <w:lang w:bidi="ar"/>
              </w:rPr>
              <w:t>〔</w:t>
            </w:r>
            <w:r>
              <w:rPr>
                <w:rFonts w:ascii="宋体" w:eastAsia="宋体" w:hAnsi="宋体" w:hint="eastAsia"/>
                <w:snapToGrid w:val="0"/>
                <w:spacing w:val="-4"/>
                <w:kern w:val="0"/>
                <w:sz w:val="21"/>
                <w:szCs w:val="21"/>
                <w:lang w:bidi="ar"/>
              </w:rPr>
              <w:t>2011</w:t>
            </w:r>
            <w:r>
              <w:rPr>
                <w:rFonts w:ascii="宋体" w:eastAsia="宋体" w:hAnsi="宋体" w:cs="仿宋" w:hint="eastAsia"/>
                <w:snapToGrid w:val="0"/>
                <w:spacing w:val="-4"/>
                <w:kern w:val="0"/>
                <w:sz w:val="21"/>
                <w:szCs w:val="21"/>
                <w:lang w:bidi="ar"/>
              </w:rPr>
              <w:t>〕</w:t>
            </w:r>
            <w:r>
              <w:rPr>
                <w:rFonts w:ascii="宋体" w:eastAsia="宋体" w:hAnsi="宋体" w:hint="eastAsia"/>
                <w:snapToGrid w:val="0"/>
                <w:spacing w:val="-4"/>
                <w:kern w:val="0"/>
                <w:sz w:val="21"/>
                <w:szCs w:val="21"/>
                <w:lang w:bidi="ar"/>
              </w:rPr>
              <w:t>8号）。</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经招标确定的土地评估机构</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市场调节价</w:t>
            </w:r>
          </w:p>
        </w:tc>
        <w:tc>
          <w:tcPr>
            <w:tcW w:w="106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双方协商约定</w:t>
            </w:r>
          </w:p>
        </w:tc>
        <w:tc>
          <w:tcPr>
            <w:tcW w:w="203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该事项为行政许可前置中介服务事项，由市自然资源和规划局统一委托，由中介机构按技术规程规范出具评估报告，不涉及由申请人提供</w:t>
            </w:r>
          </w:p>
        </w:tc>
      </w:tr>
      <w:tr w:rsidR="008274FD" w:rsidTr="002215AC">
        <w:trPr>
          <w:trHeight w:val="1361"/>
          <w:jc w:val="center"/>
        </w:trPr>
        <w:tc>
          <w:tcPr>
            <w:tcW w:w="603"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12</w:t>
            </w:r>
          </w:p>
        </w:tc>
        <w:tc>
          <w:tcPr>
            <w:tcW w:w="963"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Cs/>
                <w:snapToGrid w:val="0"/>
                <w:spacing w:val="-4"/>
                <w:kern w:val="0"/>
                <w:sz w:val="21"/>
                <w:szCs w:val="21"/>
              </w:rPr>
            </w:pPr>
            <w:r>
              <w:rPr>
                <w:rFonts w:ascii="宋体" w:eastAsia="宋体" w:hAnsi="宋体" w:hint="eastAsia"/>
                <w:bCs/>
                <w:snapToGrid w:val="0"/>
                <w:spacing w:val="-4"/>
                <w:kern w:val="0"/>
                <w:sz w:val="21"/>
                <w:szCs w:val="21"/>
              </w:rPr>
              <w:t>市自然资源和规划局</w:t>
            </w:r>
          </w:p>
        </w:tc>
        <w:tc>
          <w:tcPr>
            <w:tcW w:w="1018" w:type="dxa"/>
            <w:tcMar>
              <w:left w:w="28" w:type="dxa"/>
              <w:right w:w="28" w:type="dxa"/>
            </w:tcMar>
            <w:vAlign w:val="center"/>
          </w:tcPr>
          <w:p w:rsidR="008274FD" w:rsidRDefault="008274FD" w:rsidP="002215AC">
            <w:pPr>
              <w:overflowPunct w:val="0"/>
              <w:adjustRightInd w:val="0"/>
              <w:snapToGrid w:val="0"/>
              <w:rPr>
                <w:rFonts w:ascii="宋体" w:eastAsia="宋体" w:hAnsi="宋体" w:cs="宋体" w:hint="eastAsia"/>
                <w:kern w:val="0"/>
                <w:sz w:val="21"/>
                <w:szCs w:val="21"/>
                <w:lang w:bidi="ar"/>
              </w:rPr>
            </w:pPr>
            <w:r>
              <w:rPr>
                <w:rFonts w:ascii="宋体" w:eastAsia="宋体" w:hAnsi="宋体" w:hint="eastAsia"/>
                <w:bCs/>
                <w:snapToGrid w:val="0"/>
                <w:spacing w:val="-4"/>
                <w:kern w:val="0"/>
                <w:sz w:val="21"/>
                <w:szCs w:val="21"/>
              </w:rPr>
              <w:t>地价评估</w:t>
            </w:r>
          </w:p>
        </w:tc>
        <w:tc>
          <w:tcPr>
            <w:tcW w:w="1019" w:type="dxa"/>
            <w:tcMar>
              <w:left w:w="28" w:type="dxa"/>
              <w:right w:w="28" w:type="dxa"/>
            </w:tcMar>
            <w:vAlign w:val="center"/>
          </w:tcPr>
          <w:p w:rsidR="008274FD" w:rsidRDefault="008274FD" w:rsidP="002215AC">
            <w:pPr>
              <w:widowControl/>
              <w:textAlignment w:val="center"/>
              <w:rPr>
                <w:rFonts w:ascii="宋体" w:eastAsia="宋体" w:hAnsi="宋体" w:hint="eastAsia"/>
                <w:bCs/>
                <w:snapToGrid w:val="0"/>
                <w:spacing w:val="-4"/>
                <w:kern w:val="0"/>
                <w:sz w:val="21"/>
                <w:szCs w:val="21"/>
              </w:rPr>
            </w:pPr>
            <w:r>
              <w:rPr>
                <w:rFonts w:ascii="宋体" w:eastAsia="宋体" w:hAnsi="宋体" w:cs="宋体" w:hint="eastAsia"/>
                <w:kern w:val="0"/>
                <w:sz w:val="21"/>
                <w:szCs w:val="21"/>
                <w:lang w:bidi="ar"/>
              </w:rPr>
              <w:t>国有建设用地使用权租赁</w:t>
            </w:r>
          </w:p>
        </w:tc>
        <w:tc>
          <w:tcPr>
            <w:tcW w:w="4866" w:type="dxa"/>
            <w:tcMar>
              <w:left w:w="28" w:type="dxa"/>
              <w:right w:w="28" w:type="dxa"/>
            </w:tcMar>
            <w:vAlign w:val="center"/>
          </w:tcPr>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《土地管理法》第五十四条，建设单位使用国有土地，应当以出让等有偿使用方式取得。</w:t>
            </w:r>
          </w:p>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《招标拍卖挂牌出让国有土地使用权规定》第十条、第二十七条；《协议出让国有土地使用权规定》 第十一条、第十九条</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经招标确定的土地评估机构</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市场调节价</w:t>
            </w:r>
          </w:p>
        </w:tc>
        <w:tc>
          <w:tcPr>
            <w:tcW w:w="106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双方协商约定</w:t>
            </w:r>
          </w:p>
        </w:tc>
        <w:tc>
          <w:tcPr>
            <w:tcW w:w="203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该事项为行政许可前置中介服务事项，由市自然资源和规划局统一委托，由中介机构按技术规程规范出具评估报告，不涉及由申请人提供</w:t>
            </w:r>
          </w:p>
        </w:tc>
      </w:tr>
      <w:tr w:rsidR="008274FD" w:rsidTr="002215AC">
        <w:trPr>
          <w:trHeight w:val="421"/>
          <w:jc w:val="center"/>
        </w:trPr>
        <w:tc>
          <w:tcPr>
            <w:tcW w:w="603"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13</w:t>
            </w:r>
          </w:p>
        </w:tc>
        <w:tc>
          <w:tcPr>
            <w:tcW w:w="963"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Cs/>
                <w:snapToGrid w:val="0"/>
                <w:spacing w:val="-4"/>
                <w:kern w:val="0"/>
                <w:sz w:val="21"/>
                <w:szCs w:val="21"/>
              </w:rPr>
            </w:pPr>
            <w:r>
              <w:rPr>
                <w:rFonts w:ascii="宋体" w:eastAsia="宋体" w:hAnsi="宋体" w:hint="eastAsia"/>
                <w:bCs/>
                <w:snapToGrid w:val="0"/>
                <w:spacing w:val="-4"/>
                <w:kern w:val="0"/>
                <w:sz w:val="21"/>
                <w:szCs w:val="21"/>
              </w:rPr>
              <w:t>市自然资源和规划局</w:t>
            </w:r>
          </w:p>
        </w:tc>
        <w:tc>
          <w:tcPr>
            <w:tcW w:w="1018" w:type="dxa"/>
            <w:tcMar>
              <w:left w:w="28" w:type="dxa"/>
              <w:right w:w="28" w:type="dxa"/>
            </w:tcMar>
            <w:vAlign w:val="center"/>
          </w:tcPr>
          <w:p w:rsidR="008274FD" w:rsidRDefault="008274FD" w:rsidP="002215AC">
            <w:pPr>
              <w:overflowPunct w:val="0"/>
              <w:adjustRightInd w:val="0"/>
              <w:snapToGrid w:val="0"/>
              <w:rPr>
                <w:rFonts w:ascii="宋体" w:eastAsia="宋体" w:hAnsi="宋体" w:cs="宋体" w:hint="eastAsia"/>
                <w:kern w:val="0"/>
                <w:sz w:val="21"/>
                <w:szCs w:val="21"/>
                <w:lang w:bidi="ar"/>
              </w:rPr>
            </w:pPr>
            <w:r>
              <w:rPr>
                <w:rFonts w:ascii="宋体" w:eastAsia="宋体" w:hAnsi="宋体" w:hint="eastAsia"/>
                <w:bCs/>
                <w:snapToGrid w:val="0"/>
                <w:spacing w:val="-4"/>
                <w:kern w:val="0"/>
                <w:sz w:val="21"/>
                <w:szCs w:val="21"/>
              </w:rPr>
              <w:t>地价评估</w:t>
            </w:r>
          </w:p>
        </w:tc>
        <w:tc>
          <w:tcPr>
            <w:tcW w:w="1019" w:type="dxa"/>
            <w:tcMar>
              <w:left w:w="28" w:type="dxa"/>
              <w:right w:w="28" w:type="dxa"/>
            </w:tcMar>
            <w:vAlign w:val="center"/>
          </w:tcPr>
          <w:p w:rsidR="008274FD" w:rsidRDefault="008274FD" w:rsidP="002215AC">
            <w:pPr>
              <w:widowControl/>
              <w:textAlignment w:val="center"/>
              <w:rPr>
                <w:rFonts w:ascii="宋体" w:eastAsia="宋体" w:hAnsi="宋体" w:hint="eastAsia"/>
                <w:bCs/>
                <w:snapToGrid w:val="0"/>
                <w:spacing w:val="-4"/>
                <w:kern w:val="0"/>
                <w:sz w:val="21"/>
                <w:szCs w:val="21"/>
              </w:rPr>
            </w:pPr>
            <w:r>
              <w:rPr>
                <w:rFonts w:ascii="宋体" w:eastAsia="宋体" w:hAnsi="宋体" w:cs="宋体" w:hint="eastAsia"/>
                <w:kern w:val="0"/>
                <w:sz w:val="21"/>
                <w:szCs w:val="21"/>
                <w:lang w:bidi="ar"/>
              </w:rPr>
              <w:t>集体建设用地使用审批</w:t>
            </w:r>
          </w:p>
        </w:tc>
        <w:tc>
          <w:tcPr>
            <w:tcW w:w="4866" w:type="dxa"/>
            <w:tcMar>
              <w:left w:w="28" w:type="dxa"/>
              <w:right w:w="28" w:type="dxa"/>
            </w:tcMar>
            <w:vAlign w:val="center"/>
          </w:tcPr>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《土地管理法》第六十条、六十一条</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经招标确定的土地评估机构</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市场调节价</w:t>
            </w:r>
          </w:p>
        </w:tc>
        <w:tc>
          <w:tcPr>
            <w:tcW w:w="106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双方协商约定</w:t>
            </w:r>
          </w:p>
        </w:tc>
        <w:tc>
          <w:tcPr>
            <w:tcW w:w="203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该事项为行政许可前置中介服务事项，由市自然资源和规划局统一委托，由中介机构按技术规程规范出具评估报告，不涉及由申请人提供</w:t>
            </w:r>
          </w:p>
        </w:tc>
      </w:tr>
      <w:tr w:rsidR="008274FD" w:rsidTr="002215AC">
        <w:trPr>
          <w:trHeight w:val="1361"/>
          <w:jc w:val="center"/>
        </w:trPr>
        <w:tc>
          <w:tcPr>
            <w:tcW w:w="603"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14</w:t>
            </w:r>
          </w:p>
        </w:tc>
        <w:tc>
          <w:tcPr>
            <w:tcW w:w="963" w:type="dxa"/>
            <w:tcMar>
              <w:left w:w="28" w:type="dxa"/>
              <w:right w:w="28" w:type="dxa"/>
            </w:tcMar>
            <w:vAlign w:val="center"/>
          </w:tcPr>
          <w:p w:rsidR="008274FD" w:rsidRDefault="008274FD" w:rsidP="002215AC">
            <w:pPr>
              <w:autoSpaceDE w:val="0"/>
              <w:autoSpaceDN w:val="0"/>
              <w:adjustRightInd w:val="0"/>
              <w:snapToGrid w:val="0"/>
              <w:spacing w:line="240" w:lineRule="exact"/>
              <w:jc w:val="left"/>
              <w:rPr>
                <w:rFonts w:ascii="宋体" w:eastAsia="宋体" w:hAnsi="宋体"/>
                <w:sz w:val="21"/>
                <w:szCs w:val="21"/>
              </w:rPr>
            </w:pPr>
            <w:r>
              <w:rPr>
                <w:rFonts w:ascii="宋体" w:eastAsia="宋体" w:hAnsi="宋体" w:hint="eastAsia"/>
                <w:bCs/>
                <w:snapToGrid w:val="0"/>
                <w:spacing w:val="-4"/>
                <w:kern w:val="0"/>
                <w:sz w:val="21"/>
                <w:szCs w:val="21"/>
              </w:rPr>
              <w:t>市自然资源和规划局</w:t>
            </w:r>
          </w:p>
        </w:tc>
        <w:tc>
          <w:tcPr>
            <w:tcW w:w="1018" w:type="dxa"/>
            <w:tcMar>
              <w:left w:w="28" w:type="dxa"/>
              <w:right w:w="28" w:type="dxa"/>
            </w:tcMar>
            <w:vAlign w:val="center"/>
          </w:tcPr>
          <w:p w:rsidR="008274FD" w:rsidRDefault="008274FD" w:rsidP="002215AC">
            <w:pPr>
              <w:overflowPunct w:val="0"/>
              <w:adjustRightInd w:val="0"/>
              <w:snapToGrid w:val="0"/>
              <w:rPr>
                <w:rFonts w:ascii="宋体" w:eastAsia="宋体" w:hAnsi="宋体"/>
                <w:sz w:val="21"/>
                <w:szCs w:val="21"/>
              </w:rPr>
            </w:pPr>
            <w:r>
              <w:rPr>
                <w:rFonts w:ascii="宋体" w:eastAsia="宋体" w:hAnsi="宋体" w:hint="eastAsia"/>
                <w:bCs/>
                <w:snapToGrid w:val="0"/>
                <w:spacing w:val="-4"/>
                <w:kern w:val="0"/>
                <w:sz w:val="21"/>
                <w:szCs w:val="21"/>
              </w:rPr>
              <w:t>土地复垦方案编制</w:t>
            </w:r>
          </w:p>
        </w:tc>
        <w:tc>
          <w:tcPr>
            <w:tcW w:w="1019" w:type="dxa"/>
            <w:tcMar>
              <w:left w:w="28" w:type="dxa"/>
              <w:right w:w="28" w:type="dxa"/>
            </w:tcMar>
            <w:vAlign w:val="center"/>
          </w:tcPr>
          <w:p w:rsidR="008274FD" w:rsidRDefault="008274FD" w:rsidP="002215AC">
            <w:pPr>
              <w:widowControl/>
              <w:textAlignment w:val="center"/>
              <w:rPr>
                <w:rFonts w:ascii="宋体" w:eastAsia="宋体" w:hAnsi="宋体"/>
                <w:sz w:val="21"/>
                <w:szCs w:val="21"/>
              </w:rPr>
            </w:pPr>
            <w:r>
              <w:rPr>
                <w:rFonts w:ascii="宋体" w:eastAsia="宋体" w:hAnsi="宋体" w:cs="宋体" w:hint="eastAsia"/>
                <w:kern w:val="0"/>
                <w:sz w:val="21"/>
                <w:szCs w:val="21"/>
                <w:lang w:bidi="ar"/>
              </w:rPr>
              <w:t>临时用地审批采矿权审批</w:t>
            </w:r>
          </w:p>
        </w:tc>
        <w:tc>
          <w:tcPr>
            <w:tcW w:w="4866" w:type="dxa"/>
            <w:tcMar>
              <w:left w:w="28" w:type="dxa"/>
              <w:right w:w="28" w:type="dxa"/>
            </w:tcMar>
            <w:vAlign w:val="center"/>
          </w:tcPr>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【行政法规】《土地复垦条例》（国务院令第592号）第十条 下列损毁土地由土地复垦义务人负责复垦：（一）露天采矿、烧制砖瓦、</w:t>
            </w:r>
            <w:proofErr w:type="gramStart"/>
            <w:r>
              <w:rPr>
                <w:rFonts w:ascii="宋体" w:eastAsia="宋体" w:hAnsi="宋体" w:hint="eastAsia"/>
                <w:snapToGrid w:val="0"/>
                <w:spacing w:val="-4"/>
                <w:kern w:val="0"/>
                <w:sz w:val="21"/>
                <w:szCs w:val="21"/>
                <w:lang w:bidi="ar"/>
              </w:rPr>
              <w:t>控沙取土</w:t>
            </w:r>
            <w:proofErr w:type="gramEnd"/>
            <w:r>
              <w:rPr>
                <w:rFonts w:ascii="宋体" w:eastAsia="宋体" w:hAnsi="宋体" w:hint="eastAsia"/>
                <w:snapToGrid w:val="0"/>
                <w:spacing w:val="-4"/>
                <w:kern w:val="0"/>
                <w:sz w:val="21"/>
                <w:szCs w:val="21"/>
                <w:lang w:bidi="ar"/>
              </w:rPr>
              <w:t>等地表挖掘所损毁的土地；（二）地下采矿等造成地表塌陷的土地；</w:t>
            </w:r>
            <w:r>
              <w:rPr>
                <w:rFonts w:ascii="宋体" w:eastAsia="宋体" w:hAnsi="宋体" w:hint="eastAsia"/>
                <w:snapToGrid w:val="0"/>
                <w:spacing w:val="-4"/>
                <w:kern w:val="0"/>
                <w:sz w:val="21"/>
                <w:szCs w:val="21"/>
                <w:lang w:bidi="ar"/>
              </w:rPr>
              <w:br/>
              <w:t>（三）堆放采矿剥离物、废石、矿渣、粉煤灰等固体废弃物压占的土地；</w:t>
            </w:r>
            <w:r>
              <w:rPr>
                <w:rFonts w:ascii="宋体" w:eastAsia="宋体" w:hAnsi="宋体" w:hint="eastAsia"/>
                <w:snapToGrid w:val="0"/>
                <w:spacing w:val="-4"/>
                <w:kern w:val="0"/>
                <w:sz w:val="21"/>
                <w:szCs w:val="21"/>
                <w:lang w:bidi="ar"/>
              </w:rPr>
              <w:br/>
            </w:r>
            <w:r>
              <w:rPr>
                <w:rFonts w:ascii="宋体" w:eastAsia="宋体" w:hAnsi="宋体" w:hint="eastAsia"/>
                <w:snapToGrid w:val="0"/>
                <w:spacing w:val="-4"/>
                <w:kern w:val="0"/>
                <w:sz w:val="21"/>
                <w:szCs w:val="21"/>
                <w:lang w:bidi="ar"/>
              </w:rPr>
              <w:lastRenderedPageBreak/>
              <w:t>（四）能源、交通、水利等基础设施建设和其他生产建设活动临时占用所损毁的土地。</w:t>
            </w:r>
            <w:r>
              <w:rPr>
                <w:rFonts w:ascii="宋体" w:eastAsia="宋体" w:hAnsi="宋体" w:hint="eastAsia"/>
                <w:snapToGrid w:val="0"/>
                <w:spacing w:val="-4"/>
                <w:kern w:val="0"/>
                <w:sz w:val="21"/>
                <w:szCs w:val="21"/>
                <w:lang w:bidi="ar"/>
              </w:rPr>
              <w:br/>
              <w:t>第十三条 土地复垦义务人应当在办理建设用地申请或者采矿申请手续时，随有关报批材料报送土地复垦方案。</w:t>
            </w:r>
            <w:r>
              <w:rPr>
                <w:rFonts w:ascii="宋体" w:eastAsia="宋体" w:hAnsi="宋体" w:hint="eastAsia"/>
                <w:snapToGrid w:val="0"/>
                <w:spacing w:val="-4"/>
                <w:kern w:val="0"/>
                <w:sz w:val="21"/>
                <w:szCs w:val="21"/>
                <w:lang w:bidi="ar"/>
              </w:rPr>
              <w:br/>
              <w:t>【规章】《土地复垦条例实施办法》（国土资源部令第56号）</w:t>
            </w:r>
            <w:r>
              <w:rPr>
                <w:rFonts w:ascii="宋体" w:eastAsia="宋体" w:hAnsi="宋体" w:hint="eastAsia"/>
                <w:snapToGrid w:val="0"/>
                <w:spacing w:val="-4"/>
                <w:kern w:val="0"/>
                <w:sz w:val="21"/>
                <w:szCs w:val="21"/>
                <w:lang w:bidi="ar"/>
              </w:rPr>
              <w:br/>
              <w:t>第六条 属于条例第十条规定的生产建设项目，土地复垦义务人应当在办理建设用地申请或者采矿权申请手续时，依据国土资源部《土地复垦方案编制规程》的要求，组织编制土地复垦方案，随有关报批材料报送有关国土资源主管部门审查</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lastRenderedPageBreak/>
              <w:t>具备资质的评估机构</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市场调节价</w:t>
            </w:r>
          </w:p>
        </w:tc>
        <w:tc>
          <w:tcPr>
            <w:tcW w:w="106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双方协商约定</w:t>
            </w:r>
          </w:p>
        </w:tc>
        <w:tc>
          <w:tcPr>
            <w:tcW w:w="203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针对苏州市级审批的临时用地审批和采矿权审批事项；申请人可按要求自行编制土地复垦方案，也可委托有关机构编制，审批部门</w:t>
            </w:r>
            <w:r>
              <w:rPr>
                <w:rFonts w:ascii="宋体" w:eastAsia="宋体" w:hAnsi="宋体" w:hint="eastAsia"/>
                <w:snapToGrid w:val="0"/>
                <w:spacing w:val="-4"/>
                <w:kern w:val="0"/>
                <w:sz w:val="21"/>
                <w:szCs w:val="21"/>
              </w:rPr>
              <w:lastRenderedPageBreak/>
              <w:t>不得以任何形式要求申请人必须委托特定中介机构提供服务</w:t>
            </w:r>
          </w:p>
        </w:tc>
      </w:tr>
      <w:tr w:rsidR="008274FD" w:rsidTr="002215AC">
        <w:trPr>
          <w:trHeight w:val="1361"/>
          <w:jc w:val="center"/>
        </w:trPr>
        <w:tc>
          <w:tcPr>
            <w:tcW w:w="603"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lastRenderedPageBreak/>
              <w:t>15</w:t>
            </w:r>
          </w:p>
        </w:tc>
        <w:tc>
          <w:tcPr>
            <w:tcW w:w="963" w:type="dxa"/>
            <w:tcMar>
              <w:left w:w="28" w:type="dxa"/>
              <w:right w:w="28" w:type="dxa"/>
            </w:tcMar>
            <w:vAlign w:val="center"/>
          </w:tcPr>
          <w:p w:rsidR="008274FD" w:rsidRDefault="008274FD" w:rsidP="002215AC">
            <w:pPr>
              <w:autoSpaceDE w:val="0"/>
              <w:autoSpaceDN w:val="0"/>
              <w:adjustRightInd w:val="0"/>
              <w:snapToGrid w:val="0"/>
              <w:spacing w:line="240" w:lineRule="exact"/>
              <w:jc w:val="center"/>
              <w:rPr>
                <w:rFonts w:ascii="宋体" w:eastAsia="宋体" w:hAnsi="宋体" w:hint="eastAsia"/>
                <w:snapToGrid w:val="0"/>
                <w:spacing w:val="-4"/>
                <w:kern w:val="0"/>
                <w:sz w:val="21"/>
                <w:szCs w:val="21"/>
              </w:rPr>
            </w:pPr>
            <w:r>
              <w:rPr>
                <w:rFonts w:ascii="宋体" w:eastAsia="宋体" w:hAnsi="宋体"/>
                <w:sz w:val="21"/>
                <w:szCs w:val="21"/>
              </w:rPr>
              <w:t>市住建局</w:t>
            </w:r>
          </w:p>
        </w:tc>
        <w:tc>
          <w:tcPr>
            <w:tcW w:w="1018"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Cs/>
                <w:snapToGrid w:val="0"/>
                <w:spacing w:val="-4"/>
                <w:kern w:val="0"/>
                <w:sz w:val="21"/>
                <w:szCs w:val="21"/>
              </w:rPr>
            </w:pPr>
            <w:r>
              <w:rPr>
                <w:rFonts w:ascii="宋体" w:eastAsia="宋体" w:hAnsi="宋体" w:hint="eastAsia"/>
                <w:bCs/>
                <w:snapToGrid w:val="0"/>
                <w:spacing w:val="-4"/>
                <w:kern w:val="0"/>
                <w:sz w:val="21"/>
                <w:szCs w:val="21"/>
              </w:rPr>
              <w:t>工程检测</w:t>
            </w:r>
          </w:p>
        </w:tc>
        <w:tc>
          <w:tcPr>
            <w:tcW w:w="101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Cs/>
                <w:snapToGrid w:val="0"/>
                <w:spacing w:val="-4"/>
                <w:kern w:val="0"/>
                <w:sz w:val="21"/>
                <w:szCs w:val="21"/>
              </w:rPr>
            </w:pPr>
            <w:r>
              <w:rPr>
                <w:rFonts w:ascii="宋体" w:eastAsia="宋体" w:hAnsi="宋体" w:hint="eastAsia"/>
                <w:bCs/>
                <w:snapToGrid w:val="0"/>
                <w:spacing w:val="-4"/>
                <w:kern w:val="0"/>
                <w:sz w:val="21"/>
                <w:szCs w:val="21"/>
              </w:rPr>
              <w:t>建设工程抗震设计审查</w:t>
            </w:r>
          </w:p>
        </w:tc>
        <w:tc>
          <w:tcPr>
            <w:tcW w:w="4866" w:type="dxa"/>
            <w:tcMar>
              <w:left w:w="28" w:type="dxa"/>
              <w:right w:w="28" w:type="dxa"/>
            </w:tcMar>
            <w:vAlign w:val="center"/>
          </w:tcPr>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《江苏省防震减灾条例》第二十八条，《房屋建筑工程抗震设防管理规定》（2006年建设部令第148号）第十六条</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具备相应资质的设计、科研单位</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市场调节价</w:t>
            </w:r>
          </w:p>
        </w:tc>
        <w:tc>
          <w:tcPr>
            <w:tcW w:w="106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双方协商约定</w:t>
            </w:r>
          </w:p>
        </w:tc>
        <w:tc>
          <w:tcPr>
            <w:tcW w:w="203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申请人自行委托有相应资质的机构编制，审批部门不得以任何形式要求申请人委托特定中介机构提供服务</w:t>
            </w:r>
          </w:p>
        </w:tc>
      </w:tr>
      <w:tr w:rsidR="008274FD" w:rsidTr="002215AC">
        <w:trPr>
          <w:trHeight w:val="1361"/>
          <w:jc w:val="center"/>
        </w:trPr>
        <w:tc>
          <w:tcPr>
            <w:tcW w:w="603"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16</w:t>
            </w:r>
          </w:p>
        </w:tc>
        <w:tc>
          <w:tcPr>
            <w:tcW w:w="963" w:type="dxa"/>
            <w:tcMar>
              <w:left w:w="28" w:type="dxa"/>
              <w:right w:w="28" w:type="dxa"/>
            </w:tcMar>
            <w:vAlign w:val="center"/>
          </w:tcPr>
          <w:p w:rsidR="008274FD" w:rsidRDefault="008274FD" w:rsidP="002215AC">
            <w:pPr>
              <w:autoSpaceDE w:val="0"/>
              <w:autoSpaceDN w:val="0"/>
              <w:adjustRightInd w:val="0"/>
              <w:snapToGrid w:val="0"/>
              <w:spacing w:line="240" w:lineRule="exact"/>
              <w:jc w:val="center"/>
              <w:rPr>
                <w:rFonts w:ascii="宋体" w:eastAsia="宋体" w:hAnsi="宋体" w:hint="eastAsia"/>
                <w:snapToGrid w:val="0"/>
                <w:spacing w:val="-4"/>
                <w:kern w:val="0"/>
                <w:sz w:val="21"/>
                <w:szCs w:val="21"/>
              </w:rPr>
            </w:pPr>
            <w:r>
              <w:rPr>
                <w:rFonts w:ascii="宋体" w:eastAsia="宋体" w:hAnsi="宋体"/>
                <w:sz w:val="21"/>
                <w:szCs w:val="21"/>
              </w:rPr>
              <w:t>市住建局</w:t>
            </w:r>
          </w:p>
        </w:tc>
        <w:tc>
          <w:tcPr>
            <w:tcW w:w="1018"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Cs/>
                <w:snapToGrid w:val="0"/>
                <w:spacing w:val="-4"/>
                <w:kern w:val="0"/>
                <w:sz w:val="21"/>
                <w:szCs w:val="21"/>
              </w:rPr>
            </w:pPr>
            <w:r>
              <w:rPr>
                <w:rFonts w:ascii="宋体" w:eastAsia="宋体" w:hAnsi="宋体" w:hint="eastAsia"/>
                <w:bCs/>
                <w:snapToGrid w:val="0"/>
                <w:spacing w:val="-4"/>
                <w:kern w:val="0"/>
                <w:sz w:val="21"/>
                <w:szCs w:val="21"/>
              </w:rPr>
              <w:t>抗震验算、修复或加固</w:t>
            </w:r>
          </w:p>
        </w:tc>
        <w:tc>
          <w:tcPr>
            <w:tcW w:w="101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Cs/>
                <w:snapToGrid w:val="0"/>
                <w:spacing w:val="-4"/>
                <w:kern w:val="0"/>
                <w:sz w:val="21"/>
                <w:szCs w:val="21"/>
              </w:rPr>
            </w:pPr>
            <w:r>
              <w:rPr>
                <w:rFonts w:ascii="宋体" w:eastAsia="宋体" w:hAnsi="宋体" w:hint="eastAsia"/>
                <w:bCs/>
                <w:snapToGrid w:val="0"/>
                <w:spacing w:val="-4"/>
                <w:kern w:val="0"/>
                <w:sz w:val="21"/>
                <w:szCs w:val="21"/>
              </w:rPr>
              <w:t>建设工程抗震设计审查</w:t>
            </w:r>
          </w:p>
        </w:tc>
        <w:tc>
          <w:tcPr>
            <w:tcW w:w="4866" w:type="dxa"/>
            <w:tcMar>
              <w:left w:w="28" w:type="dxa"/>
              <w:right w:w="28" w:type="dxa"/>
            </w:tcMar>
            <w:vAlign w:val="center"/>
          </w:tcPr>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《江苏省防震减灾条例》第二十八条，《房屋建筑工程抗震设防管理规定》（2006年建设部令第148号）第十六条</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具备相应资质的设计、科研单位</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市场调节价</w:t>
            </w:r>
          </w:p>
        </w:tc>
        <w:tc>
          <w:tcPr>
            <w:tcW w:w="106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双方协商约定</w:t>
            </w:r>
          </w:p>
        </w:tc>
        <w:tc>
          <w:tcPr>
            <w:tcW w:w="203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申请人自行委托有相应资质的机构编制，审批部门不得以任何形式要求申请人委托特定中介机构提供服务</w:t>
            </w:r>
          </w:p>
        </w:tc>
      </w:tr>
      <w:tr w:rsidR="008274FD" w:rsidTr="002215AC">
        <w:trPr>
          <w:trHeight w:val="1361"/>
          <w:jc w:val="center"/>
        </w:trPr>
        <w:tc>
          <w:tcPr>
            <w:tcW w:w="603"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17</w:t>
            </w:r>
          </w:p>
        </w:tc>
        <w:tc>
          <w:tcPr>
            <w:tcW w:w="963" w:type="dxa"/>
            <w:tcMar>
              <w:left w:w="28" w:type="dxa"/>
              <w:right w:w="28" w:type="dxa"/>
            </w:tcMar>
            <w:vAlign w:val="center"/>
          </w:tcPr>
          <w:p w:rsidR="008274FD" w:rsidRDefault="008274FD" w:rsidP="002215AC">
            <w:pPr>
              <w:autoSpaceDE w:val="0"/>
              <w:autoSpaceDN w:val="0"/>
              <w:adjustRightInd w:val="0"/>
              <w:snapToGrid w:val="0"/>
              <w:spacing w:line="240" w:lineRule="exact"/>
              <w:jc w:val="center"/>
              <w:rPr>
                <w:rFonts w:ascii="宋体" w:eastAsia="宋体" w:hAnsi="宋体" w:hint="eastAsia"/>
                <w:snapToGrid w:val="0"/>
                <w:spacing w:val="-4"/>
                <w:kern w:val="0"/>
                <w:sz w:val="21"/>
                <w:szCs w:val="21"/>
              </w:rPr>
            </w:pPr>
            <w:r>
              <w:rPr>
                <w:rFonts w:ascii="宋体" w:eastAsia="宋体" w:hAnsi="宋体"/>
                <w:sz w:val="21"/>
                <w:szCs w:val="21"/>
              </w:rPr>
              <w:t>市住建局</w:t>
            </w:r>
          </w:p>
        </w:tc>
        <w:tc>
          <w:tcPr>
            <w:tcW w:w="1018"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Cs/>
                <w:snapToGrid w:val="0"/>
                <w:spacing w:val="-4"/>
                <w:kern w:val="0"/>
                <w:sz w:val="21"/>
                <w:szCs w:val="21"/>
              </w:rPr>
            </w:pPr>
            <w:r>
              <w:rPr>
                <w:rFonts w:ascii="宋体" w:eastAsia="宋体" w:hAnsi="宋体" w:hint="eastAsia"/>
                <w:bCs/>
                <w:snapToGrid w:val="0"/>
                <w:spacing w:val="-4"/>
                <w:kern w:val="0"/>
                <w:sz w:val="21"/>
                <w:szCs w:val="21"/>
              </w:rPr>
              <w:t>岩土工程勘察</w:t>
            </w:r>
          </w:p>
        </w:tc>
        <w:tc>
          <w:tcPr>
            <w:tcW w:w="101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Cs/>
                <w:snapToGrid w:val="0"/>
                <w:spacing w:val="-4"/>
                <w:kern w:val="0"/>
                <w:sz w:val="21"/>
                <w:szCs w:val="21"/>
              </w:rPr>
            </w:pPr>
            <w:r>
              <w:rPr>
                <w:rFonts w:ascii="宋体" w:eastAsia="宋体" w:hAnsi="宋体" w:hint="eastAsia"/>
                <w:bCs/>
                <w:snapToGrid w:val="0"/>
                <w:spacing w:val="-4"/>
                <w:kern w:val="0"/>
                <w:sz w:val="21"/>
                <w:szCs w:val="21"/>
              </w:rPr>
              <w:t>建设工程抗震设计审查</w:t>
            </w:r>
          </w:p>
        </w:tc>
        <w:tc>
          <w:tcPr>
            <w:tcW w:w="4866" w:type="dxa"/>
            <w:tcMar>
              <w:left w:w="28" w:type="dxa"/>
              <w:right w:w="28" w:type="dxa"/>
            </w:tcMar>
            <w:vAlign w:val="center"/>
          </w:tcPr>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【地方性法规】《江苏省防震减灾条例》第二十五条，《江苏省建筑工程抗震设防审查管理暂行办法》（</w:t>
            </w:r>
            <w:proofErr w:type="gramStart"/>
            <w:r>
              <w:rPr>
                <w:rFonts w:ascii="宋体" w:eastAsia="宋体" w:hAnsi="宋体" w:hint="eastAsia"/>
                <w:snapToGrid w:val="0"/>
                <w:spacing w:val="-4"/>
                <w:kern w:val="0"/>
                <w:sz w:val="21"/>
                <w:szCs w:val="21"/>
                <w:lang w:bidi="ar"/>
              </w:rPr>
              <w:t>苏建抗〔2002〕</w:t>
            </w:r>
            <w:proofErr w:type="gramEnd"/>
            <w:r>
              <w:rPr>
                <w:rFonts w:ascii="宋体" w:eastAsia="宋体" w:hAnsi="宋体" w:hint="eastAsia"/>
                <w:snapToGrid w:val="0"/>
                <w:spacing w:val="-4"/>
                <w:kern w:val="0"/>
                <w:sz w:val="21"/>
                <w:szCs w:val="21"/>
                <w:lang w:bidi="ar"/>
              </w:rPr>
              <w:t>253号）第八条</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具备相应资质的设计、科研单位</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市场调节价</w:t>
            </w:r>
          </w:p>
        </w:tc>
        <w:tc>
          <w:tcPr>
            <w:tcW w:w="106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双方协商约定</w:t>
            </w:r>
          </w:p>
        </w:tc>
        <w:tc>
          <w:tcPr>
            <w:tcW w:w="203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申请人自行委托有相应资质的机构编制，审批部门不得以任何形式要求申请人委托特定中介机构提供服务</w:t>
            </w:r>
          </w:p>
        </w:tc>
      </w:tr>
      <w:tr w:rsidR="008274FD" w:rsidTr="002215AC">
        <w:trPr>
          <w:trHeight w:val="1361"/>
          <w:jc w:val="center"/>
        </w:trPr>
        <w:tc>
          <w:tcPr>
            <w:tcW w:w="603"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lastRenderedPageBreak/>
              <w:t>18</w:t>
            </w:r>
          </w:p>
        </w:tc>
        <w:tc>
          <w:tcPr>
            <w:tcW w:w="963" w:type="dxa"/>
            <w:tcMar>
              <w:left w:w="28" w:type="dxa"/>
              <w:right w:w="28" w:type="dxa"/>
            </w:tcMar>
            <w:vAlign w:val="center"/>
          </w:tcPr>
          <w:p w:rsidR="008274FD" w:rsidRDefault="008274FD" w:rsidP="002215AC">
            <w:pPr>
              <w:autoSpaceDE w:val="0"/>
              <w:autoSpaceDN w:val="0"/>
              <w:adjustRightInd w:val="0"/>
              <w:snapToGrid w:val="0"/>
              <w:spacing w:line="240" w:lineRule="exact"/>
              <w:jc w:val="center"/>
              <w:rPr>
                <w:rFonts w:ascii="宋体" w:eastAsia="宋体" w:hAnsi="宋体" w:hint="eastAsia"/>
                <w:snapToGrid w:val="0"/>
                <w:spacing w:val="-4"/>
                <w:kern w:val="0"/>
                <w:sz w:val="21"/>
                <w:szCs w:val="21"/>
              </w:rPr>
            </w:pPr>
            <w:r>
              <w:rPr>
                <w:rFonts w:ascii="宋体" w:eastAsia="宋体" w:hAnsi="宋体"/>
                <w:sz w:val="21"/>
                <w:szCs w:val="21"/>
              </w:rPr>
              <w:t>市住建局</w:t>
            </w:r>
          </w:p>
        </w:tc>
        <w:tc>
          <w:tcPr>
            <w:tcW w:w="1018"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Cs/>
                <w:snapToGrid w:val="0"/>
                <w:spacing w:val="-4"/>
                <w:kern w:val="0"/>
                <w:sz w:val="21"/>
                <w:szCs w:val="21"/>
              </w:rPr>
            </w:pPr>
            <w:r>
              <w:rPr>
                <w:rFonts w:ascii="宋体" w:eastAsia="宋体" w:hAnsi="宋体" w:hint="eastAsia"/>
                <w:bCs/>
                <w:snapToGrid w:val="0"/>
                <w:spacing w:val="-4"/>
                <w:kern w:val="0"/>
                <w:sz w:val="21"/>
                <w:szCs w:val="21"/>
              </w:rPr>
              <w:t>燃气工程项目初步设计文件</w:t>
            </w:r>
          </w:p>
        </w:tc>
        <w:tc>
          <w:tcPr>
            <w:tcW w:w="101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Cs/>
                <w:snapToGrid w:val="0"/>
                <w:spacing w:val="-4"/>
                <w:kern w:val="0"/>
                <w:sz w:val="21"/>
                <w:szCs w:val="21"/>
              </w:rPr>
            </w:pPr>
            <w:r>
              <w:rPr>
                <w:rFonts w:ascii="宋体" w:eastAsia="宋体" w:hAnsi="宋体" w:hint="eastAsia"/>
                <w:bCs/>
                <w:snapToGrid w:val="0"/>
                <w:spacing w:val="-4"/>
                <w:kern w:val="0"/>
                <w:sz w:val="21"/>
                <w:szCs w:val="21"/>
              </w:rPr>
              <w:t>燃气工程项目初步设计文件的审批</w:t>
            </w:r>
          </w:p>
        </w:tc>
        <w:tc>
          <w:tcPr>
            <w:tcW w:w="4866" w:type="dxa"/>
            <w:tcMar>
              <w:left w:w="28" w:type="dxa"/>
              <w:right w:w="28" w:type="dxa"/>
            </w:tcMar>
            <w:vAlign w:val="center"/>
          </w:tcPr>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【地方性法规】《江苏省燃气管理条例》第十四条，《江苏省燃气工程项目初步设计管理办法》（苏建</w:t>
            </w:r>
            <w:proofErr w:type="gramStart"/>
            <w:r>
              <w:rPr>
                <w:rFonts w:ascii="宋体" w:eastAsia="宋体" w:hAnsi="宋体" w:hint="eastAsia"/>
                <w:snapToGrid w:val="0"/>
                <w:spacing w:val="-4"/>
                <w:kern w:val="0"/>
                <w:sz w:val="21"/>
                <w:szCs w:val="21"/>
                <w:lang w:bidi="ar"/>
              </w:rPr>
              <w:t>规</w:t>
            </w:r>
            <w:proofErr w:type="gramEnd"/>
            <w:r>
              <w:rPr>
                <w:rFonts w:ascii="宋体" w:eastAsia="宋体" w:hAnsi="宋体" w:hint="eastAsia"/>
                <w:snapToGrid w:val="0"/>
                <w:spacing w:val="-4"/>
                <w:kern w:val="0"/>
                <w:sz w:val="21"/>
                <w:szCs w:val="21"/>
                <w:lang w:bidi="ar"/>
              </w:rPr>
              <w:t>字〔2013〕2号）第五条、第七条</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具备相应资质的设计、科研单位</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市场调节价</w:t>
            </w:r>
          </w:p>
        </w:tc>
        <w:tc>
          <w:tcPr>
            <w:tcW w:w="106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双方协商约定</w:t>
            </w:r>
          </w:p>
        </w:tc>
        <w:tc>
          <w:tcPr>
            <w:tcW w:w="203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申请人自行委托有相应资质的机构编制，审批部门不得以任何形式要求申请人委托特定中介机构提供服务</w:t>
            </w:r>
          </w:p>
        </w:tc>
      </w:tr>
      <w:tr w:rsidR="008274FD" w:rsidTr="002215AC">
        <w:trPr>
          <w:trHeight w:val="1361"/>
          <w:jc w:val="center"/>
        </w:trPr>
        <w:tc>
          <w:tcPr>
            <w:tcW w:w="603"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19</w:t>
            </w:r>
          </w:p>
        </w:tc>
        <w:tc>
          <w:tcPr>
            <w:tcW w:w="963" w:type="dxa"/>
            <w:tcMar>
              <w:left w:w="28" w:type="dxa"/>
              <w:right w:w="28" w:type="dxa"/>
            </w:tcMar>
            <w:vAlign w:val="center"/>
          </w:tcPr>
          <w:p w:rsidR="008274FD" w:rsidRDefault="008274FD" w:rsidP="002215AC">
            <w:pPr>
              <w:autoSpaceDE w:val="0"/>
              <w:autoSpaceDN w:val="0"/>
              <w:adjustRightInd w:val="0"/>
              <w:snapToGrid w:val="0"/>
              <w:spacing w:line="240" w:lineRule="exact"/>
              <w:jc w:val="center"/>
              <w:rPr>
                <w:rFonts w:ascii="宋体" w:eastAsia="宋体" w:hAnsi="宋体" w:hint="eastAsia"/>
                <w:snapToGrid w:val="0"/>
                <w:spacing w:val="-4"/>
                <w:kern w:val="0"/>
                <w:sz w:val="21"/>
                <w:szCs w:val="21"/>
              </w:rPr>
            </w:pPr>
            <w:r>
              <w:rPr>
                <w:rFonts w:ascii="宋体" w:eastAsia="宋体" w:hAnsi="宋体"/>
                <w:sz w:val="21"/>
                <w:szCs w:val="21"/>
              </w:rPr>
              <w:t>市住建局</w:t>
            </w:r>
          </w:p>
        </w:tc>
        <w:tc>
          <w:tcPr>
            <w:tcW w:w="1018"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Cs/>
                <w:snapToGrid w:val="0"/>
                <w:spacing w:val="-4"/>
                <w:kern w:val="0"/>
                <w:sz w:val="21"/>
                <w:szCs w:val="21"/>
              </w:rPr>
            </w:pPr>
            <w:r>
              <w:rPr>
                <w:rFonts w:ascii="宋体" w:eastAsia="宋体" w:hAnsi="宋体" w:hint="eastAsia"/>
                <w:bCs/>
                <w:snapToGrid w:val="0"/>
                <w:spacing w:val="-4"/>
                <w:kern w:val="0"/>
                <w:sz w:val="21"/>
                <w:szCs w:val="21"/>
              </w:rPr>
              <w:t>安全评价</w:t>
            </w:r>
          </w:p>
        </w:tc>
        <w:tc>
          <w:tcPr>
            <w:tcW w:w="101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Cs/>
                <w:snapToGrid w:val="0"/>
                <w:spacing w:val="-4"/>
                <w:kern w:val="0"/>
                <w:sz w:val="21"/>
                <w:szCs w:val="21"/>
              </w:rPr>
            </w:pPr>
            <w:r>
              <w:rPr>
                <w:rFonts w:ascii="宋体" w:eastAsia="宋体" w:hAnsi="宋体" w:hint="eastAsia"/>
                <w:bCs/>
                <w:snapToGrid w:val="0"/>
                <w:spacing w:val="-4"/>
                <w:kern w:val="0"/>
                <w:sz w:val="21"/>
                <w:szCs w:val="21"/>
              </w:rPr>
              <w:t>燃气经营许可证的核发</w:t>
            </w:r>
          </w:p>
        </w:tc>
        <w:tc>
          <w:tcPr>
            <w:tcW w:w="4866" w:type="dxa"/>
            <w:tcMar>
              <w:left w:w="28" w:type="dxa"/>
              <w:right w:w="28" w:type="dxa"/>
            </w:tcMar>
            <w:vAlign w:val="center"/>
          </w:tcPr>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【行政法规】《危险化学品安全管理条例》（国务院令第591号）第二十二条</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具备相应资质的设计、科研单位</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市场调节价</w:t>
            </w:r>
          </w:p>
        </w:tc>
        <w:tc>
          <w:tcPr>
            <w:tcW w:w="106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双方协商约定</w:t>
            </w:r>
          </w:p>
        </w:tc>
        <w:tc>
          <w:tcPr>
            <w:tcW w:w="203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申请人自行委托有相应资质的机构编制，审批部门不得以任何形式要求申请人委托特定中介机构提供服务</w:t>
            </w:r>
          </w:p>
        </w:tc>
      </w:tr>
      <w:tr w:rsidR="008274FD" w:rsidTr="002215AC">
        <w:trPr>
          <w:trHeight w:val="841"/>
          <w:jc w:val="center"/>
        </w:trPr>
        <w:tc>
          <w:tcPr>
            <w:tcW w:w="603"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20</w:t>
            </w:r>
          </w:p>
        </w:tc>
        <w:tc>
          <w:tcPr>
            <w:tcW w:w="963"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
                <w:snapToGrid w:val="0"/>
                <w:spacing w:val="-4"/>
                <w:kern w:val="0"/>
                <w:sz w:val="21"/>
                <w:szCs w:val="21"/>
              </w:rPr>
            </w:pPr>
            <w:r>
              <w:rPr>
                <w:rFonts w:ascii="宋体" w:eastAsia="宋体" w:hAnsi="宋体" w:hint="eastAsia"/>
                <w:snapToGrid w:val="0"/>
                <w:spacing w:val="-4"/>
                <w:kern w:val="0"/>
                <w:sz w:val="21"/>
                <w:szCs w:val="21"/>
              </w:rPr>
              <w:t>市交通运输局</w:t>
            </w:r>
          </w:p>
        </w:tc>
        <w:tc>
          <w:tcPr>
            <w:tcW w:w="1018"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
                <w:snapToGrid w:val="0"/>
                <w:spacing w:val="-4"/>
                <w:kern w:val="0"/>
                <w:sz w:val="21"/>
                <w:szCs w:val="21"/>
              </w:rPr>
            </w:pPr>
            <w:r>
              <w:rPr>
                <w:rFonts w:ascii="宋体" w:eastAsia="宋体" w:hAnsi="宋体" w:hint="eastAsia"/>
                <w:snapToGrid w:val="0"/>
                <w:spacing w:val="-4"/>
                <w:kern w:val="0"/>
                <w:sz w:val="21"/>
                <w:szCs w:val="21"/>
              </w:rPr>
              <w:t>安全预评价报告</w:t>
            </w:r>
          </w:p>
        </w:tc>
        <w:tc>
          <w:tcPr>
            <w:tcW w:w="101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
                <w:snapToGrid w:val="0"/>
                <w:spacing w:val="-4"/>
                <w:kern w:val="0"/>
                <w:sz w:val="21"/>
                <w:szCs w:val="21"/>
              </w:rPr>
            </w:pPr>
            <w:r>
              <w:rPr>
                <w:rFonts w:ascii="宋体" w:eastAsia="宋体" w:hAnsi="宋体" w:hint="eastAsia"/>
                <w:snapToGrid w:val="0"/>
                <w:spacing w:val="-4"/>
                <w:kern w:val="0"/>
                <w:sz w:val="21"/>
                <w:szCs w:val="21"/>
              </w:rPr>
              <w:t>新建、改建、扩建储存、装卸危险货物的港口建设项目安全条件审查</w:t>
            </w:r>
          </w:p>
        </w:tc>
        <w:tc>
          <w:tcPr>
            <w:tcW w:w="4866" w:type="dxa"/>
            <w:tcMar>
              <w:left w:w="28" w:type="dxa"/>
              <w:right w:w="28" w:type="dxa"/>
            </w:tcMar>
            <w:vAlign w:val="center"/>
          </w:tcPr>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《安全生产法》第二十九条，矿山、金属冶炼建设项目和用于生产、储存、装卸危险物品的建设项目，应当按照国家有关规定进行安全评价。</w:t>
            </w:r>
          </w:p>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 xml:space="preserve">《港口危险货物安全管理规定》第九条：建设单位应当向危险货物建设项目所在地港口行政管理部门申请安全条件审查，并提交以下材料： </w:t>
            </w:r>
          </w:p>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 xml:space="preserve">　　（一）建设项目安全条件审查申请书； </w:t>
            </w:r>
          </w:p>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 xml:space="preserve">　　（二）建设项目安全预评价报告； </w:t>
            </w:r>
          </w:p>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 xml:space="preserve">　　（三）建设项目安全条件论证报告（涉及危险化学品的提供）； </w:t>
            </w:r>
          </w:p>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 xml:space="preserve">　　（四）依法需取得的建设项目规划选址文件。 </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具有相应资质的评价机构</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市场调节价</w:t>
            </w:r>
          </w:p>
        </w:tc>
        <w:tc>
          <w:tcPr>
            <w:tcW w:w="106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双方协商约定</w:t>
            </w:r>
          </w:p>
        </w:tc>
        <w:tc>
          <w:tcPr>
            <w:tcW w:w="203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申请人自行委托具有资质的评价机构，审批部门不以任何形式要求申请人委托特定中介机构</w:t>
            </w:r>
          </w:p>
        </w:tc>
      </w:tr>
      <w:tr w:rsidR="008274FD" w:rsidTr="002215AC">
        <w:trPr>
          <w:trHeight w:val="1361"/>
          <w:jc w:val="center"/>
        </w:trPr>
        <w:tc>
          <w:tcPr>
            <w:tcW w:w="603"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21</w:t>
            </w:r>
          </w:p>
        </w:tc>
        <w:tc>
          <w:tcPr>
            <w:tcW w:w="963" w:type="dxa"/>
            <w:tcMar>
              <w:left w:w="28" w:type="dxa"/>
              <w:right w:w="28" w:type="dxa"/>
            </w:tcMar>
            <w:vAlign w:val="center"/>
          </w:tcPr>
          <w:p w:rsidR="008274FD" w:rsidRDefault="008274FD" w:rsidP="002215AC">
            <w:pPr>
              <w:overflowPunct w:val="0"/>
              <w:adjustRightInd w:val="0"/>
              <w:snapToGrid w:val="0"/>
              <w:jc w:val="left"/>
              <w:rPr>
                <w:rFonts w:ascii="宋体" w:eastAsia="宋体" w:hAnsi="宋体" w:hint="eastAsia"/>
                <w:b/>
                <w:snapToGrid w:val="0"/>
                <w:spacing w:val="-4"/>
                <w:kern w:val="0"/>
                <w:sz w:val="21"/>
                <w:szCs w:val="21"/>
              </w:rPr>
            </w:pPr>
            <w:r>
              <w:rPr>
                <w:rFonts w:ascii="宋体" w:eastAsia="宋体" w:hAnsi="宋体" w:hint="eastAsia"/>
                <w:snapToGrid w:val="0"/>
                <w:spacing w:val="-4"/>
                <w:kern w:val="0"/>
                <w:sz w:val="21"/>
                <w:szCs w:val="21"/>
              </w:rPr>
              <w:t>市交通运输局</w:t>
            </w:r>
          </w:p>
        </w:tc>
        <w:tc>
          <w:tcPr>
            <w:tcW w:w="1018"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
                <w:snapToGrid w:val="0"/>
                <w:spacing w:val="-4"/>
                <w:kern w:val="0"/>
                <w:sz w:val="21"/>
                <w:szCs w:val="21"/>
              </w:rPr>
            </w:pPr>
            <w:r>
              <w:rPr>
                <w:rFonts w:ascii="宋体" w:eastAsia="宋体" w:hAnsi="宋体" w:hint="eastAsia"/>
                <w:snapToGrid w:val="0"/>
                <w:spacing w:val="-4"/>
                <w:kern w:val="0"/>
                <w:sz w:val="21"/>
                <w:szCs w:val="21"/>
              </w:rPr>
              <w:t>保障公路、公路附属设施质量和安全的技术评价报告</w:t>
            </w:r>
          </w:p>
        </w:tc>
        <w:tc>
          <w:tcPr>
            <w:tcW w:w="101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
                <w:snapToGrid w:val="0"/>
                <w:spacing w:val="-4"/>
                <w:kern w:val="0"/>
                <w:sz w:val="21"/>
                <w:szCs w:val="21"/>
              </w:rPr>
            </w:pPr>
            <w:proofErr w:type="gramStart"/>
            <w:r>
              <w:rPr>
                <w:rFonts w:ascii="宋体" w:eastAsia="宋体" w:hAnsi="宋体" w:hint="eastAsia"/>
                <w:snapToGrid w:val="0"/>
                <w:spacing w:val="-4"/>
                <w:kern w:val="0"/>
                <w:sz w:val="21"/>
                <w:szCs w:val="21"/>
              </w:rPr>
              <w:t>涉路施工</w:t>
            </w:r>
            <w:proofErr w:type="gramEnd"/>
            <w:r>
              <w:rPr>
                <w:rFonts w:ascii="宋体" w:eastAsia="宋体" w:hAnsi="宋体" w:hint="eastAsia"/>
                <w:snapToGrid w:val="0"/>
                <w:spacing w:val="-4"/>
                <w:kern w:val="0"/>
                <w:sz w:val="21"/>
                <w:szCs w:val="21"/>
              </w:rPr>
              <w:t>许可</w:t>
            </w:r>
          </w:p>
        </w:tc>
        <w:tc>
          <w:tcPr>
            <w:tcW w:w="4866" w:type="dxa"/>
            <w:tcMar>
              <w:left w:w="28" w:type="dxa"/>
              <w:right w:w="28" w:type="dxa"/>
            </w:tcMar>
            <w:vAlign w:val="center"/>
          </w:tcPr>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【行政法规】《公路安全保护条例》（国务院令第593号）第二十八条　申请</w:t>
            </w:r>
            <w:proofErr w:type="gramStart"/>
            <w:r>
              <w:rPr>
                <w:rFonts w:ascii="宋体" w:eastAsia="宋体" w:hAnsi="宋体" w:hint="eastAsia"/>
                <w:snapToGrid w:val="0"/>
                <w:spacing w:val="-4"/>
                <w:kern w:val="0"/>
                <w:sz w:val="21"/>
                <w:szCs w:val="21"/>
                <w:lang w:bidi="ar"/>
              </w:rPr>
              <w:t>进行涉路施工</w:t>
            </w:r>
            <w:proofErr w:type="gramEnd"/>
            <w:r>
              <w:rPr>
                <w:rFonts w:ascii="宋体" w:eastAsia="宋体" w:hAnsi="宋体" w:hint="eastAsia"/>
                <w:snapToGrid w:val="0"/>
                <w:spacing w:val="-4"/>
                <w:kern w:val="0"/>
                <w:sz w:val="21"/>
                <w:szCs w:val="21"/>
                <w:lang w:bidi="ar"/>
              </w:rPr>
              <w:t>活动的建设单位应当向公路管理机构提交下列材料： （二）保障公路、公路附属设施质量和安全的技术评价报告。</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具有公路专业工程设计或咨询等级资质的单位</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市场调节价</w:t>
            </w:r>
          </w:p>
        </w:tc>
        <w:tc>
          <w:tcPr>
            <w:tcW w:w="106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双方协商约定</w:t>
            </w:r>
          </w:p>
        </w:tc>
        <w:tc>
          <w:tcPr>
            <w:tcW w:w="203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申请人自行委托具有相应资质的单位，审批部门不以任何形式要求申请人委托特定中介机构</w:t>
            </w:r>
          </w:p>
        </w:tc>
      </w:tr>
      <w:tr w:rsidR="008274FD" w:rsidTr="002215AC">
        <w:trPr>
          <w:trHeight w:val="1361"/>
          <w:jc w:val="center"/>
        </w:trPr>
        <w:tc>
          <w:tcPr>
            <w:tcW w:w="603"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lastRenderedPageBreak/>
              <w:t>22</w:t>
            </w:r>
          </w:p>
        </w:tc>
        <w:tc>
          <w:tcPr>
            <w:tcW w:w="963" w:type="dxa"/>
            <w:tcMar>
              <w:left w:w="28" w:type="dxa"/>
              <w:right w:w="28" w:type="dxa"/>
            </w:tcMar>
            <w:vAlign w:val="center"/>
          </w:tcPr>
          <w:p w:rsidR="008274FD" w:rsidRDefault="008274FD" w:rsidP="002215AC">
            <w:pPr>
              <w:widowControl/>
              <w:jc w:val="center"/>
              <w:textAlignment w:val="center"/>
              <w:rPr>
                <w:rFonts w:ascii="宋体" w:eastAsia="宋体" w:hAnsi="宋体" w:hint="eastAsia"/>
                <w:b/>
                <w:snapToGrid w:val="0"/>
                <w:spacing w:val="-4"/>
                <w:kern w:val="0"/>
                <w:sz w:val="21"/>
                <w:szCs w:val="21"/>
              </w:rPr>
            </w:pPr>
            <w:r>
              <w:rPr>
                <w:rFonts w:ascii="宋体" w:eastAsia="宋体" w:hAnsi="宋体" w:cs="宋体" w:hint="eastAsia"/>
                <w:kern w:val="0"/>
                <w:sz w:val="21"/>
                <w:szCs w:val="21"/>
                <w:lang w:bidi="ar"/>
              </w:rPr>
              <w:t>市</w:t>
            </w:r>
            <w:proofErr w:type="gramStart"/>
            <w:r>
              <w:rPr>
                <w:rFonts w:ascii="宋体" w:eastAsia="宋体" w:hAnsi="宋体" w:cs="宋体" w:hint="eastAsia"/>
                <w:kern w:val="0"/>
                <w:sz w:val="21"/>
                <w:szCs w:val="21"/>
                <w:lang w:bidi="ar"/>
              </w:rPr>
              <w:t>应急局</w:t>
            </w:r>
            <w:proofErr w:type="gramEnd"/>
          </w:p>
        </w:tc>
        <w:tc>
          <w:tcPr>
            <w:tcW w:w="1018" w:type="dxa"/>
            <w:tcMar>
              <w:left w:w="28" w:type="dxa"/>
              <w:right w:w="28" w:type="dxa"/>
            </w:tcMar>
            <w:vAlign w:val="center"/>
          </w:tcPr>
          <w:p w:rsidR="008274FD" w:rsidRDefault="008274FD" w:rsidP="002215AC">
            <w:pPr>
              <w:widowControl/>
              <w:textAlignment w:val="center"/>
              <w:rPr>
                <w:rFonts w:ascii="宋体" w:eastAsia="宋体" w:hAnsi="宋体" w:hint="eastAsia"/>
                <w:b/>
                <w:snapToGrid w:val="0"/>
                <w:spacing w:val="-4"/>
                <w:kern w:val="0"/>
                <w:sz w:val="21"/>
                <w:szCs w:val="21"/>
              </w:rPr>
            </w:pPr>
            <w:r>
              <w:rPr>
                <w:rFonts w:ascii="宋体" w:eastAsia="宋体" w:hAnsi="宋体" w:cs="宋体" w:hint="eastAsia"/>
                <w:kern w:val="0"/>
                <w:sz w:val="21"/>
                <w:szCs w:val="21"/>
                <w:lang w:bidi="ar"/>
              </w:rPr>
              <w:t>安全评价报告</w:t>
            </w:r>
          </w:p>
        </w:tc>
        <w:tc>
          <w:tcPr>
            <w:tcW w:w="1019" w:type="dxa"/>
            <w:tcMar>
              <w:left w:w="28" w:type="dxa"/>
              <w:right w:w="28" w:type="dxa"/>
            </w:tcMar>
            <w:vAlign w:val="center"/>
          </w:tcPr>
          <w:p w:rsidR="008274FD" w:rsidRDefault="008274FD" w:rsidP="002215AC">
            <w:pPr>
              <w:widowControl/>
              <w:textAlignment w:val="center"/>
              <w:rPr>
                <w:rFonts w:ascii="宋体" w:eastAsia="宋体" w:hAnsi="宋体" w:hint="eastAsia"/>
                <w:b/>
                <w:snapToGrid w:val="0"/>
                <w:spacing w:val="-4"/>
                <w:kern w:val="0"/>
                <w:sz w:val="21"/>
                <w:szCs w:val="21"/>
              </w:rPr>
            </w:pPr>
            <w:r>
              <w:rPr>
                <w:rFonts w:ascii="宋体" w:eastAsia="宋体" w:hAnsi="宋体" w:cs="宋体" w:hint="eastAsia"/>
                <w:kern w:val="0"/>
                <w:sz w:val="21"/>
                <w:szCs w:val="21"/>
                <w:lang w:bidi="ar"/>
              </w:rPr>
              <w:t>危险化学品安全使用许可证</w:t>
            </w:r>
          </w:p>
        </w:tc>
        <w:tc>
          <w:tcPr>
            <w:tcW w:w="4866" w:type="dxa"/>
            <w:tcMar>
              <w:left w:w="28" w:type="dxa"/>
              <w:right w:w="28" w:type="dxa"/>
            </w:tcMar>
            <w:vAlign w:val="center"/>
          </w:tcPr>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【行政法规】《危险化学品安全管理条例》（国务院令第591号）</w:t>
            </w:r>
            <w:r>
              <w:rPr>
                <w:rFonts w:ascii="宋体" w:eastAsia="宋体" w:hAnsi="宋体" w:hint="eastAsia"/>
                <w:snapToGrid w:val="0"/>
                <w:spacing w:val="-4"/>
                <w:kern w:val="0"/>
                <w:sz w:val="21"/>
                <w:szCs w:val="21"/>
                <w:lang w:bidi="ar"/>
              </w:rPr>
              <w:br/>
              <w:t>第三十条　申请危险化学品安全使用许可证的化工企业，除应当符合本条例第二十八条的规定外，还应当具备下列条件：……（四）依法进行了安全评价。</w:t>
            </w:r>
            <w:r>
              <w:rPr>
                <w:rFonts w:ascii="宋体" w:eastAsia="宋体" w:hAnsi="宋体" w:hint="eastAsia"/>
                <w:snapToGrid w:val="0"/>
                <w:spacing w:val="-4"/>
                <w:kern w:val="0"/>
                <w:sz w:val="21"/>
                <w:szCs w:val="21"/>
                <w:lang w:bidi="ar"/>
              </w:rPr>
              <w:br/>
              <w:t>【规章】《危险化学品安全使用许可实施办法》（国家安全生产监督管理总局令第57号）</w:t>
            </w:r>
            <w:r>
              <w:rPr>
                <w:rFonts w:ascii="宋体" w:eastAsia="宋体" w:hAnsi="宋体" w:hint="eastAsia"/>
                <w:snapToGrid w:val="0"/>
                <w:spacing w:val="-4"/>
                <w:kern w:val="0"/>
                <w:sz w:val="21"/>
                <w:szCs w:val="21"/>
                <w:lang w:bidi="ar"/>
              </w:rPr>
              <w:br/>
              <w:t>第二十五条 企业申请安全生产许可证时，应当提交下列文件、资料，并对其内容的真实性负责……（十）具备资质的中介机构出具的安全评价报告。</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有相应资质的安全评价单位</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市场调节价</w:t>
            </w:r>
          </w:p>
        </w:tc>
        <w:tc>
          <w:tcPr>
            <w:tcW w:w="106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双方协商约定</w:t>
            </w:r>
          </w:p>
        </w:tc>
        <w:tc>
          <w:tcPr>
            <w:tcW w:w="203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申请人自行委托有相应资质的机构编制，审批部门不得以任何形式要求申请人委托特定中介机构提供服务</w:t>
            </w:r>
          </w:p>
        </w:tc>
      </w:tr>
      <w:tr w:rsidR="008274FD" w:rsidTr="002215AC">
        <w:trPr>
          <w:trHeight w:val="901"/>
          <w:jc w:val="center"/>
        </w:trPr>
        <w:tc>
          <w:tcPr>
            <w:tcW w:w="603"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23</w:t>
            </w:r>
          </w:p>
        </w:tc>
        <w:tc>
          <w:tcPr>
            <w:tcW w:w="963" w:type="dxa"/>
            <w:tcMar>
              <w:left w:w="28" w:type="dxa"/>
              <w:right w:w="28" w:type="dxa"/>
            </w:tcMar>
            <w:vAlign w:val="center"/>
          </w:tcPr>
          <w:p w:rsidR="008274FD" w:rsidRDefault="008274FD" w:rsidP="002215AC">
            <w:pPr>
              <w:widowControl/>
              <w:jc w:val="center"/>
              <w:textAlignment w:val="center"/>
              <w:rPr>
                <w:rFonts w:ascii="宋体" w:eastAsia="宋体" w:hAnsi="宋体" w:hint="eastAsia"/>
                <w:b/>
                <w:snapToGrid w:val="0"/>
                <w:spacing w:val="-4"/>
                <w:kern w:val="0"/>
                <w:sz w:val="21"/>
                <w:szCs w:val="21"/>
              </w:rPr>
            </w:pPr>
            <w:r>
              <w:rPr>
                <w:rFonts w:ascii="宋体" w:eastAsia="宋体" w:hAnsi="宋体" w:cs="宋体" w:hint="eastAsia"/>
                <w:kern w:val="0"/>
                <w:sz w:val="21"/>
                <w:szCs w:val="21"/>
                <w:lang w:bidi="ar"/>
              </w:rPr>
              <w:t>市</w:t>
            </w:r>
            <w:proofErr w:type="gramStart"/>
            <w:r>
              <w:rPr>
                <w:rFonts w:ascii="宋体" w:eastAsia="宋体" w:hAnsi="宋体" w:cs="宋体" w:hint="eastAsia"/>
                <w:kern w:val="0"/>
                <w:sz w:val="21"/>
                <w:szCs w:val="21"/>
                <w:lang w:bidi="ar"/>
              </w:rPr>
              <w:t>应急局</w:t>
            </w:r>
            <w:proofErr w:type="gramEnd"/>
          </w:p>
        </w:tc>
        <w:tc>
          <w:tcPr>
            <w:tcW w:w="1018" w:type="dxa"/>
            <w:tcMar>
              <w:left w:w="28" w:type="dxa"/>
              <w:right w:w="28" w:type="dxa"/>
            </w:tcMar>
            <w:vAlign w:val="center"/>
          </w:tcPr>
          <w:p w:rsidR="008274FD" w:rsidRDefault="008274FD" w:rsidP="002215AC">
            <w:pPr>
              <w:widowControl/>
              <w:textAlignment w:val="center"/>
              <w:rPr>
                <w:rFonts w:ascii="宋体" w:eastAsia="宋体" w:hAnsi="宋体" w:hint="eastAsia"/>
                <w:b/>
                <w:snapToGrid w:val="0"/>
                <w:spacing w:val="-4"/>
                <w:kern w:val="0"/>
                <w:sz w:val="21"/>
                <w:szCs w:val="21"/>
              </w:rPr>
            </w:pPr>
            <w:r>
              <w:rPr>
                <w:rFonts w:ascii="宋体" w:eastAsia="宋体" w:hAnsi="宋体" w:cs="宋体" w:hint="eastAsia"/>
                <w:kern w:val="0"/>
                <w:sz w:val="21"/>
                <w:szCs w:val="21"/>
                <w:lang w:bidi="ar"/>
              </w:rPr>
              <w:t>安全评价报告</w:t>
            </w:r>
          </w:p>
        </w:tc>
        <w:tc>
          <w:tcPr>
            <w:tcW w:w="1019" w:type="dxa"/>
            <w:tcMar>
              <w:left w:w="28" w:type="dxa"/>
              <w:right w:w="28" w:type="dxa"/>
            </w:tcMar>
            <w:vAlign w:val="center"/>
          </w:tcPr>
          <w:p w:rsidR="008274FD" w:rsidRDefault="008274FD" w:rsidP="002215AC">
            <w:pPr>
              <w:widowControl/>
              <w:textAlignment w:val="center"/>
              <w:rPr>
                <w:rFonts w:ascii="宋体" w:eastAsia="宋体" w:hAnsi="宋体" w:hint="eastAsia"/>
                <w:b/>
                <w:snapToGrid w:val="0"/>
                <w:spacing w:val="-4"/>
                <w:kern w:val="0"/>
                <w:sz w:val="21"/>
                <w:szCs w:val="21"/>
              </w:rPr>
            </w:pPr>
            <w:r>
              <w:rPr>
                <w:rFonts w:ascii="宋体" w:eastAsia="宋体" w:hAnsi="宋体" w:cs="宋体" w:hint="eastAsia"/>
                <w:kern w:val="0"/>
                <w:sz w:val="21"/>
                <w:szCs w:val="21"/>
                <w:lang w:bidi="ar"/>
              </w:rPr>
              <w:t>危险化学品经营许可证</w:t>
            </w:r>
          </w:p>
        </w:tc>
        <w:tc>
          <w:tcPr>
            <w:tcW w:w="4866" w:type="dxa"/>
            <w:tcMar>
              <w:left w:w="28" w:type="dxa"/>
              <w:right w:w="28" w:type="dxa"/>
            </w:tcMar>
            <w:vAlign w:val="center"/>
          </w:tcPr>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【行政法规】《危险化学品安全管理条例》</w:t>
            </w:r>
          </w:p>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第三十四条　从事危险化学品经营的企业应当具备下列条件：</w:t>
            </w:r>
          </w:p>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 xml:space="preserve">　　（一）有符合国家标准、行业标准的经营场所，储存危险化学品的，还应当有符合国家标准、行业标准的储存设施；</w:t>
            </w:r>
          </w:p>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【规章】《危险化学品经营许可证管理办法》（国家安全生产监督管理总局令第55号）</w:t>
            </w:r>
          </w:p>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第九条 申请人申请经营许可证，应当依照本办法第五条规定向所在地市级或者县级发证机关（以下统称发证机关）提出申请，提交下列文件、资料，并对其真实性负责：</w:t>
            </w:r>
          </w:p>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带有储存设施经营危险化学品的，申请人还应当提交下列文件、资料：</w:t>
            </w:r>
          </w:p>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（三）安全评价报告。</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有相应资质的安全评价单位</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市场调节价</w:t>
            </w:r>
          </w:p>
        </w:tc>
        <w:tc>
          <w:tcPr>
            <w:tcW w:w="106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双方协商约定</w:t>
            </w:r>
          </w:p>
        </w:tc>
        <w:tc>
          <w:tcPr>
            <w:tcW w:w="203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申请人自行委托有相应资质的机构编制，审批部门不得以任何形式要求申请人委托特定中介机构提供服务</w:t>
            </w:r>
          </w:p>
        </w:tc>
      </w:tr>
      <w:tr w:rsidR="008274FD" w:rsidTr="002215AC">
        <w:trPr>
          <w:trHeight w:val="1361"/>
          <w:jc w:val="center"/>
        </w:trPr>
        <w:tc>
          <w:tcPr>
            <w:tcW w:w="603"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lastRenderedPageBreak/>
              <w:t>24</w:t>
            </w:r>
          </w:p>
        </w:tc>
        <w:tc>
          <w:tcPr>
            <w:tcW w:w="963" w:type="dxa"/>
            <w:tcMar>
              <w:left w:w="28" w:type="dxa"/>
              <w:right w:w="28" w:type="dxa"/>
            </w:tcMar>
            <w:vAlign w:val="center"/>
          </w:tcPr>
          <w:p w:rsidR="008274FD" w:rsidRDefault="008274FD" w:rsidP="002215AC">
            <w:pPr>
              <w:widowControl/>
              <w:jc w:val="center"/>
              <w:textAlignment w:val="center"/>
              <w:rPr>
                <w:rFonts w:ascii="宋体" w:eastAsia="宋体" w:hAnsi="宋体" w:hint="eastAsia"/>
                <w:b/>
                <w:snapToGrid w:val="0"/>
                <w:spacing w:val="-4"/>
                <w:kern w:val="0"/>
                <w:sz w:val="21"/>
                <w:szCs w:val="21"/>
              </w:rPr>
            </w:pPr>
            <w:r>
              <w:rPr>
                <w:rFonts w:ascii="宋体" w:eastAsia="宋体" w:hAnsi="宋体" w:cs="宋体" w:hint="eastAsia"/>
                <w:kern w:val="0"/>
                <w:sz w:val="21"/>
                <w:szCs w:val="21"/>
                <w:lang w:bidi="ar"/>
              </w:rPr>
              <w:t>市</w:t>
            </w:r>
            <w:proofErr w:type="gramStart"/>
            <w:r>
              <w:rPr>
                <w:rFonts w:ascii="宋体" w:eastAsia="宋体" w:hAnsi="宋体" w:cs="宋体" w:hint="eastAsia"/>
                <w:kern w:val="0"/>
                <w:sz w:val="21"/>
                <w:szCs w:val="21"/>
                <w:lang w:bidi="ar"/>
              </w:rPr>
              <w:t>应急局</w:t>
            </w:r>
            <w:proofErr w:type="gramEnd"/>
          </w:p>
        </w:tc>
        <w:tc>
          <w:tcPr>
            <w:tcW w:w="1018" w:type="dxa"/>
            <w:tcMar>
              <w:left w:w="28" w:type="dxa"/>
              <w:right w:w="28" w:type="dxa"/>
            </w:tcMar>
            <w:vAlign w:val="center"/>
          </w:tcPr>
          <w:p w:rsidR="008274FD" w:rsidRDefault="008274FD" w:rsidP="002215AC">
            <w:pPr>
              <w:widowControl/>
              <w:textAlignment w:val="center"/>
              <w:rPr>
                <w:rFonts w:ascii="宋体" w:eastAsia="宋体" w:hAnsi="宋体" w:hint="eastAsia"/>
                <w:b/>
                <w:snapToGrid w:val="0"/>
                <w:spacing w:val="-4"/>
                <w:kern w:val="0"/>
                <w:sz w:val="21"/>
                <w:szCs w:val="21"/>
              </w:rPr>
            </w:pPr>
            <w:r>
              <w:rPr>
                <w:rFonts w:ascii="宋体" w:eastAsia="宋体" w:hAnsi="宋体" w:cs="宋体" w:hint="eastAsia"/>
                <w:kern w:val="0"/>
                <w:sz w:val="21"/>
                <w:szCs w:val="21"/>
                <w:lang w:bidi="ar"/>
              </w:rPr>
              <w:t>建设项目安全设施设计专篇</w:t>
            </w:r>
          </w:p>
        </w:tc>
        <w:tc>
          <w:tcPr>
            <w:tcW w:w="1019" w:type="dxa"/>
            <w:tcMar>
              <w:left w:w="28" w:type="dxa"/>
              <w:right w:w="28" w:type="dxa"/>
            </w:tcMar>
            <w:vAlign w:val="center"/>
          </w:tcPr>
          <w:p w:rsidR="008274FD" w:rsidRDefault="008274FD" w:rsidP="002215AC">
            <w:pPr>
              <w:widowControl/>
              <w:textAlignment w:val="center"/>
              <w:rPr>
                <w:rFonts w:ascii="宋体" w:eastAsia="宋体" w:hAnsi="宋体" w:hint="eastAsia"/>
                <w:b/>
                <w:snapToGrid w:val="0"/>
                <w:spacing w:val="-4"/>
                <w:kern w:val="0"/>
                <w:sz w:val="21"/>
                <w:szCs w:val="21"/>
              </w:rPr>
            </w:pPr>
            <w:r>
              <w:rPr>
                <w:rFonts w:ascii="宋体" w:eastAsia="宋体" w:hAnsi="宋体" w:cs="宋体" w:hint="eastAsia"/>
                <w:kern w:val="0"/>
                <w:sz w:val="21"/>
                <w:szCs w:val="21"/>
                <w:lang w:bidi="ar"/>
              </w:rPr>
              <w:t>危险化学品建设项目安全设施设计审查</w:t>
            </w:r>
          </w:p>
        </w:tc>
        <w:tc>
          <w:tcPr>
            <w:tcW w:w="4866" w:type="dxa"/>
            <w:tcMar>
              <w:left w:w="28" w:type="dxa"/>
              <w:right w:w="28" w:type="dxa"/>
            </w:tcMar>
            <w:vAlign w:val="center"/>
          </w:tcPr>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【法律】《中华人民共和国安全生产法》</w:t>
            </w:r>
            <w:r>
              <w:rPr>
                <w:rFonts w:ascii="宋体" w:eastAsia="宋体" w:hAnsi="宋体" w:hint="eastAsia"/>
                <w:snapToGrid w:val="0"/>
                <w:spacing w:val="-4"/>
                <w:kern w:val="0"/>
                <w:sz w:val="21"/>
                <w:szCs w:val="21"/>
                <w:lang w:bidi="ar"/>
              </w:rPr>
              <w:br/>
              <w:t>第二十六条 建设项目安全设施的设计人、设计单位应当对安全设施设计负责。</w:t>
            </w:r>
            <w:r>
              <w:rPr>
                <w:rFonts w:ascii="宋体" w:eastAsia="宋体" w:hAnsi="宋体" w:hint="eastAsia"/>
                <w:snapToGrid w:val="0"/>
                <w:spacing w:val="-4"/>
                <w:kern w:val="0"/>
                <w:sz w:val="21"/>
                <w:szCs w:val="21"/>
                <w:lang w:bidi="ar"/>
              </w:rPr>
              <w:br/>
              <w:t xml:space="preserve">    矿山建设项目和用于生产、储存危险物品的建设项目的安全设施设计应当按照国家有关规定报经有关部门审查，审查部门及其负责审查的人员对审查结果负责。</w:t>
            </w:r>
            <w:r>
              <w:rPr>
                <w:rFonts w:ascii="宋体" w:eastAsia="宋体" w:hAnsi="宋体" w:hint="eastAsia"/>
                <w:snapToGrid w:val="0"/>
                <w:spacing w:val="-4"/>
                <w:kern w:val="0"/>
                <w:sz w:val="21"/>
                <w:szCs w:val="21"/>
                <w:lang w:bidi="ar"/>
              </w:rPr>
              <w:br/>
              <w:t>【规章】《危险化学品建设项目安全监督管理办法》（国家安全生产监督管理总局令第45号）</w:t>
            </w:r>
            <w:r>
              <w:rPr>
                <w:rFonts w:ascii="宋体" w:eastAsia="宋体" w:hAnsi="宋体" w:hint="eastAsia"/>
                <w:snapToGrid w:val="0"/>
                <w:spacing w:val="-4"/>
                <w:kern w:val="0"/>
                <w:sz w:val="21"/>
                <w:szCs w:val="21"/>
                <w:lang w:bidi="ar"/>
              </w:rPr>
              <w:br/>
              <w:t>第十五条 设计单位应当根据有关安全生产的法律、法规、规章和国家标准、行业标准以及建设项目安全条件审查意见书，按照《化工建设项目安全设计管理导则》（AQ/T3033），对建设项目安全设施进行设计，并编制建设项目安全设施设计专篇</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有相应资质的设计单位</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市场调节价</w:t>
            </w:r>
          </w:p>
        </w:tc>
        <w:tc>
          <w:tcPr>
            <w:tcW w:w="106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双方协商约定</w:t>
            </w:r>
          </w:p>
        </w:tc>
        <w:tc>
          <w:tcPr>
            <w:tcW w:w="203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申请人自行委托有相应资质的机构编制，审批部门不得以任何形式要求申请人委托特定中介机构提供服务</w:t>
            </w:r>
          </w:p>
        </w:tc>
      </w:tr>
      <w:tr w:rsidR="008274FD" w:rsidTr="002215AC">
        <w:trPr>
          <w:trHeight w:val="1361"/>
          <w:jc w:val="center"/>
        </w:trPr>
        <w:tc>
          <w:tcPr>
            <w:tcW w:w="603"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25</w:t>
            </w:r>
          </w:p>
        </w:tc>
        <w:tc>
          <w:tcPr>
            <w:tcW w:w="963" w:type="dxa"/>
            <w:tcMar>
              <w:left w:w="28" w:type="dxa"/>
              <w:right w:w="28" w:type="dxa"/>
            </w:tcMar>
            <w:vAlign w:val="center"/>
          </w:tcPr>
          <w:p w:rsidR="008274FD" w:rsidRDefault="008274FD" w:rsidP="002215AC">
            <w:pPr>
              <w:widowControl/>
              <w:jc w:val="center"/>
              <w:textAlignment w:val="center"/>
              <w:rPr>
                <w:rFonts w:ascii="宋体" w:eastAsia="宋体" w:hAnsi="宋体" w:hint="eastAsia"/>
                <w:b/>
                <w:snapToGrid w:val="0"/>
                <w:spacing w:val="-4"/>
                <w:kern w:val="0"/>
                <w:sz w:val="21"/>
                <w:szCs w:val="21"/>
              </w:rPr>
            </w:pPr>
            <w:r>
              <w:rPr>
                <w:rFonts w:ascii="宋体" w:eastAsia="宋体" w:hAnsi="宋体" w:cs="宋体" w:hint="eastAsia"/>
                <w:kern w:val="0"/>
                <w:sz w:val="21"/>
                <w:szCs w:val="21"/>
                <w:lang w:bidi="ar"/>
              </w:rPr>
              <w:t>市</w:t>
            </w:r>
            <w:proofErr w:type="gramStart"/>
            <w:r>
              <w:rPr>
                <w:rFonts w:ascii="宋体" w:eastAsia="宋体" w:hAnsi="宋体" w:cs="宋体" w:hint="eastAsia"/>
                <w:kern w:val="0"/>
                <w:sz w:val="21"/>
                <w:szCs w:val="21"/>
                <w:lang w:bidi="ar"/>
              </w:rPr>
              <w:t>应急局</w:t>
            </w:r>
            <w:proofErr w:type="gramEnd"/>
          </w:p>
        </w:tc>
        <w:tc>
          <w:tcPr>
            <w:tcW w:w="1018" w:type="dxa"/>
            <w:tcMar>
              <w:left w:w="28" w:type="dxa"/>
              <w:right w:w="28" w:type="dxa"/>
            </w:tcMar>
            <w:vAlign w:val="center"/>
          </w:tcPr>
          <w:p w:rsidR="008274FD" w:rsidRDefault="008274FD" w:rsidP="002215AC">
            <w:pPr>
              <w:widowControl/>
              <w:textAlignment w:val="center"/>
              <w:rPr>
                <w:rFonts w:ascii="宋体" w:eastAsia="宋体" w:hAnsi="宋体" w:hint="eastAsia"/>
                <w:b/>
                <w:snapToGrid w:val="0"/>
                <w:spacing w:val="-4"/>
                <w:kern w:val="0"/>
                <w:sz w:val="21"/>
                <w:szCs w:val="21"/>
              </w:rPr>
            </w:pPr>
            <w:r>
              <w:rPr>
                <w:rFonts w:ascii="宋体" w:eastAsia="宋体" w:hAnsi="宋体" w:cs="宋体" w:hint="eastAsia"/>
                <w:kern w:val="0"/>
                <w:sz w:val="21"/>
                <w:szCs w:val="21"/>
                <w:lang w:bidi="ar"/>
              </w:rPr>
              <w:t>非煤矿山和金属冶炼安全设施设计</w:t>
            </w:r>
          </w:p>
        </w:tc>
        <w:tc>
          <w:tcPr>
            <w:tcW w:w="1019" w:type="dxa"/>
            <w:tcMar>
              <w:left w:w="28" w:type="dxa"/>
              <w:right w:w="28" w:type="dxa"/>
            </w:tcMar>
            <w:vAlign w:val="center"/>
          </w:tcPr>
          <w:p w:rsidR="008274FD" w:rsidRDefault="008274FD" w:rsidP="002215AC">
            <w:pPr>
              <w:widowControl/>
              <w:textAlignment w:val="center"/>
              <w:rPr>
                <w:rFonts w:ascii="宋体" w:eastAsia="宋体" w:hAnsi="宋体" w:hint="eastAsia"/>
                <w:b/>
                <w:snapToGrid w:val="0"/>
                <w:spacing w:val="-4"/>
                <w:kern w:val="0"/>
                <w:sz w:val="21"/>
                <w:szCs w:val="21"/>
              </w:rPr>
            </w:pPr>
            <w:r>
              <w:rPr>
                <w:rFonts w:ascii="宋体" w:eastAsia="宋体" w:hAnsi="宋体" w:cs="宋体" w:hint="eastAsia"/>
                <w:kern w:val="0"/>
                <w:sz w:val="21"/>
                <w:szCs w:val="21"/>
                <w:lang w:bidi="ar"/>
              </w:rPr>
              <w:t>非煤矿山和金属冶炼建设工程安全设施设计审查</w:t>
            </w:r>
          </w:p>
        </w:tc>
        <w:tc>
          <w:tcPr>
            <w:tcW w:w="4866" w:type="dxa"/>
            <w:tcMar>
              <w:left w:w="28" w:type="dxa"/>
              <w:right w:w="28" w:type="dxa"/>
            </w:tcMar>
            <w:vAlign w:val="center"/>
          </w:tcPr>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【法律】《中华人民共和国安全生产法》</w:t>
            </w:r>
            <w:r>
              <w:rPr>
                <w:rFonts w:ascii="宋体" w:eastAsia="宋体" w:hAnsi="宋体" w:hint="eastAsia"/>
                <w:snapToGrid w:val="0"/>
                <w:spacing w:val="-4"/>
                <w:kern w:val="0"/>
                <w:sz w:val="21"/>
                <w:szCs w:val="21"/>
                <w:lang w:bidi="ar"/>
              </w:rPr>
              <w:br/>
              <w:t>第二十九条 矿山、金属冶炼建设项目和用于生产、储存、装卸危险物品的建设项目，应当按照国家有关规定进行安全评价。</w:t>
            </w:r>
            <w:r>
              <w:rPr>
                <w:rFonts w:ascii="宋体" w:eastAsia="宋体" w:hAnsi="宋体" w:hint="eastAsia"/>
                <w:snapToGrid w:val="0"/>
                <w:spacing w:val="-4"/>
                <w:kern w:val="0"/>
                <w:sz w:val="21"/>
                <w:szCs w:val="21"/>
                <w:lang w:bidi="ar"/>
              </w:rPr>
              <w:br/>
              <w:t>第三十条 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w:t>
            </w:r>
            <w:r>
              <w:rPr>
                <w:rFonts w:ascii="宋体" w:eastAsia="宋体" w:hAnsi="宋体" w:hint="eastAsia"/>
                <w:snapToGrid w:val="0"/>
                <w:spacing w:val="-4"/>
                <w:kern w:val="0"/>
                <w:sz w:val="21"/>
                <w:szCs w:val="21"/>
                <w:lang w:bidi="ar"/>
              </w:rPr>
              <w:br/>
              <w:t>【规章】《建设项目安全设施“三同时”监督管理办法》（国家安全生产监督管理总局令第36号）</w:t>
            </w:r>
            <w:r>
              <w:rPr>
                <w:rFonts w:ascii="宋体" w:eastAsia="宋体" w:hAnsi="宋体" w:hint="eastAsia"/>
                <w:snapToGrid w:val="0"/>
                <w:spacing w:val="-4"/>
                <w:kern w:val="0"/>
                <w:sz w:val="21"/>
                <w:szCs w:val="21"/>
                <w:lang w:bidi="ar"/>
              </w:rPr>
              <w:br/>
              <w:t>第七条 下列建设项目在进行可行性研究时，生产经营单位应当按照国家规定，进行安全预评价：（一）非煤矿矿山建设项目；（二）生产、储存危险化学品（包括</w:t>
            </w:r>
            <w:r>
              <w:rPr>
                <w:rFonts w:ascii="宋体" w:eastAsia="宋体" w:hAnsi="宋体" w:hint="eastAsia"/>
                <w:snapToGrid w:val="0"/>
                <w:spacing w:val="-4"/>
                <w:kern w:val="0"/>
                <w:sz w:val="21"/>
                <w:szCs w:val="21"/>
                <w:lang w:bidi="ar"/>
              </w:rPr>
              <w:lastRenderedPageBreak/>
              <w:t>使用长输管道输送危险化学品，下同）的建设项目；（三）生产、储存烟花爆竹的建设项目；（四）金属冶炼建设项目；（五）使用危险化学品从事生产并且使用量达到规定数量的化工建设项目（属于危险化学品生产的除外，以下简称化工建设项目）；（六）法律、行政法规和国务院规定的其他建设项目。</w:t>
            </w:r>
            <w:r>
              <w:rPr>
                <w:rFonts w:ascii="宋体" w:eastAsia="宋体" w:hAnsi="宋体" w:hint="eastAsia"/>
                <w:snapToGrid w:val="0"/>
                <w:spacing w:val="-4"/>
                <w:kern w:val="0"/>
                <w:sz w:val="21"/>
                <w:szCs w:val="21"/>
                <w:lang w:bidi="ar"/>
              </w:rPr>
              <w:br/>
              <w:t>第十二条  本办法第七条第（一）项、第（二）项、第（三）项、第（四）项规定的建设项目安全设施设计完成后，生产经营单位应当按照本办法第五条的规定向安全生产监督管理部门提出审查申请，并提交下列文件资料：（四）建设项目安全设施设计</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lastRenderedPageBreak/>
              <w:t>有相应资质的设计单位</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市场调节价</w:t>
            </w:r>
          </w:p>
        </w:tc>
        <w:tc>
          <w:tcPr>
            <w:tcW w:w="106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双方协商约定</w:t>
            </w:r>
          </w:p>
        </w:tc>
        <w:tc>
          <w:tcPr>
            <w:tcW w:w="203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申请人自行委托有相应资质的机构编制，审批部门不得以任何形式要求申请人委托特定中介机构提供服务</w:t>
            </w:r>
          </w:p>
        </w:tc>
      </w:tr>
      <w:tr w:rsidR="008274FD" w:rsidTr="002215AC">
        <w:trPr>
          <w:trHeight w:val="90"/>
          <w:jc w:val="center"/>
        </w:trPr>
        <w:tc>
          <w:tcPr>
            <w:tcW w:w="603"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snapToGrid w:val="0"/>
                <w:spacing w:val="-4"/>
                <w:kern w:val="0"/>
                <w:sz w:val="21"/>
                <w:szCs w:val="21"/>
              </w:rPr>
            </w:pPr>
            <w:r>
              <w:rPr>
                <w:rFonts w:ascii="宋体" w:eastAsia="宋体" w:hAnsi="宋体" w:hint="eastAsia"/>
                <w:snapToGrid w:val="0"/>
                <w:spacing w:val="-4"/>
                <w:kern w:val="0"/>
                <w:sz w:val="21"/>
                <w:szCs w:val="21"/>
              </w:rPr>
              <w:lastRenderedPageBreak/>
              <w:t>26</w:t>
            </w:r>
          </w:p>
        </w:tc>
        <w:tc>
          <w:tcPr>
            <w:tcW w:w="963" w:type="dxa"/>
            <w:tcMar>
              <w:left w:w="28" w:type="dxa"/>
              <w:right w:w="28" w:type="dxa"/>
            </w:tcMar>
            <w:vAlign w:val="center"/>
          </w:tcPr>
          <w:p w:rsidR="008274FD" w:rsidRDefault="008274FD" w:rsidP="002215AC">
            <w:pPr>
              <w:autoSpaceDE w:val="0"/>
              <w:autoSpaceDN w:val="0"/>
              <w:adjustRightInd w:val="0"/>
              <w:snapToGrid w:val="0"/>
              <w:spacing w:line="240" w:lineRule="exact"/>
              <w:rPr>
                <w:rFonts w:ascii="宋体" w:eastAsia="宋体" w:hAnsi="宋体" w:hint="eastAsia"/>
                <w:b/>
                <w:snapToGrid w:val="0"/>
                <w:spacing w:val="-4"/>
                <w:kern w:val="0"/>
                <w:sz w:val="21"/>
                <w:szCs w:val="21"/>
              </w:rPr>
            </w:pPr>
            <w:r>
              <w:rPr>
                <w:rFonts w:ascii="宋体" w:eastAsia="宋体" w:hAnsi="宋体"/>
                <w:sz w:val="21"/>
                <w:szCs w:val="21"/>
              </w:rPr>
              <w:t>市</w:t>
            </w:r>
            <w:r>
              <w:rPr>
                <w:rFonts w:ascii="宋体" w:eastAsia="宋体" w:hAnsi="宋体" w:hint="eastAsia"/>
                <w:sz w:val="21"/>
                <w:szCs w:val="21"/>
              </w:rPr>
              <w:t>人防办</w:t>
            </w:r>
          </w:p>
        </w:tc>
        <w:tc>
          <w:tcPr>
            <w:tcW w:w="1018" w:type="dxa"/>
            <w:tcMar>
              <w:left w:w="28" w:type="dxa"/>
              <w:right w:w="28" w:type="dxa"/>
            </w:tcMar>
            <w:vAlign w:val="center"/>
          </w:tcPr>
          <w:p w:rsidR="008274FD" w:rsidRDefault="008274FD" w:rsidP="002215AC">
            <w:pPr>
              <w:autoSpaceDE w:val="0"/>
              <w:autoSpaceDN w:val="0"/>
              <w:adjustRightInd w:val="0"/>
              <w:snapToGrid w:val="0"/>
              <w:spacing w:line="240" w:lineRule="exact"/>
              <w:rPr>
                <w:rFonts w:ascii="宋体" w:eastAsia="宋体" w:hAnsi="宋体" w:hint="eastAsia"/>
                <w:b/>
                <w:snapToGrid w:val="0"/>
                <w:spacing w:val="-4"/>
                <w:kern w:val="0"/>
                <w:sz w:val="21"/>
                <w:szCs w:val="21"/>
              </w:rPr>
            </w:pPr>
            <w:r>
              <w:rPr>
                <w:rFonts w:ascii="宋体" w:eastAsia="宋体" w:hAnsi="宋体"/>
                <w:sz w:val="21"/>
                <w:szCs w:val="21"/>
              </w:rPr>
              <w:t>人防工程施工图设计文件审查</w:t>
            </w:r>
          </w:p>
        </w:tc>
        <w:tc>
          <w:tcPr>
            <w:tcW w:w="1019" w:type="dxa"/>
            <w:tcMar>
              <w:left w:w="28" w:type="dxa"/>
              <w:right w:w="28" w:type="dxa"/>
            </w:tcMar>
            <w:vAlign w:val="center"/>
          </w:tcPr>
          <w:p w:rsidR="008274FD" w:rsidRDefault="008274FD" w:rsidP="002215AC">
            <w:pPr>
              <w:autoSpaceDE w:val="0"/>
              <w:autoSpaceDN w:val="0"/>
              <w:adjustRightInd w:val="0"/>
              <w:snapToGrid w:val="0"/>
              <w:spacing w:line="240" w:lineRule="exact"/>
              <w:rPr>
                <w:rFonts w:ascii="宋体" w:eastAsia="宋体" w:hAnsi="宋体" w:hint="eastAsia"/>
                <w:b/>
                <w:snapToGrid w:val="0"/>
                <w:spacing w:val="-4"/>
                <w:kern w:val="0"/>
                <w:sz w:val="21"/>
                <w:szCs w:val="21"/>
              </w:rPr>
            </w:pPr>
            <w:r>
              <w:rPr>
                <w:rFonts w:ascii="宋体" w:eastAsia="宋体" w:hAnsi="宋体" w:hint="eastAsia"/>
                <w:snapToGrid w:val="0"/>
                <w:spacing w:val="-4"/>
                <w:kern w:val="0"/>
                <w:sz w:val="21"/>
                <w:szCs w:val="21"/>
              </w:rPr>
              <w:t>城市地下交通干线及其他地下工程兼顾人民防空要求的审批、单独修建的人防工程</w:t>
            </w:r>
          </w:p>
        </w:tc>
        <w:tc>
          <w:tcPr>
            <w:tcW w:w="4866" w:type="dxa"/>
            <w:tcMar>
              <w:left w:w="28" w:type="dxa"/>
              <w:right w:w="28" w:type="dxa"/>
            </w:tcMar>
            <w:vAlign w:val="center"/>
          </w:tcPr>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【法规】《江苏省实施&lt;中华人民共和国人民防空法&gt;办法》（江苏省第九届人民代表大会常务委员会第八次会议通过）第十三条，</w:t>
            </w:r>
          </w:p>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【规章】《人民防空工程施工图设计文件审查管理办法》（国人防〔2009〕282号）第二十条</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获得认定的施工图设计文件审查机构</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市场调节价</w:t>
            </w:r>
          </w:p>
        </w:tc>
        <w:tc>
          <w:tcPr>
            <w:tcW w:w="106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双方协商约定</w:t>
            </w:r>
          </w:p>
        </w:tc>
        <w:tc>
          <w:tcPr>
            <w:tcW w:w="203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申请人自行委托有相应资质的机构审查，审批部门不得以任何形式要求申请人委托特定中介机构提供服务</w:t>
            </w:r>
          </w:p>
        </w:tc>
      </w:tr>
      <w:tr w:rsidR="008274FD" w:rsidTr="002215AC">
        <w:trPr>
          <w:trHeight w:val="466"/>
          <w:jc w:val="center"/>
        </w:trPr>
        <w:tc>
          <w:tcPr>
            <w:tcW w:w="603"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snapToGrid w:val="0"/>
                <w:spacing w:val="-4"/>
                <w:kern w:val="0"/>
                <w:sz w:val="21"/>
                <w:szCs w:val="21"/>
              </w:rPr>
            </w:pPr>
            <w:r>
              <w:rPr>
                <w:rFonts w:ascii="宋体" w:eastAsia="宋体" w:hAnsi="宋体" w:hint="eastAsia"/>
                <w:snapToGrid w:val="0"/>
                <w:spacing w:val="-4"/>
                <w:kern w:val="0"/>
                <w:sz w:val="21"/>
                <w:szCs w:val="21"/>
              </w:rPr>
              <w:t>27</w:t>
            </w:r>
          </w:p>
        </w:tc>
        <w:tc>
          <w:tcPr>
            <w:tcW w:w="963"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
                <w:snapToGrid w:val="0"/>
                <w:spacing w:val="-4"/>
                <w:kern w:val="0"/>
                <w:sz w:val="21"/>
                <w:szCs w:val="21"/>
              </w:rPr>
            </w:pPr>
            <w:r>
              <w:rPr>
                <w:rFonts w:ascii="宋体" w:eastAsia="宋体" w:hAnsi="宋体" w:hint="eastAsia"/>
                <w:snapToGrid w:val="0"/>
                <w:spacing w:val="-4"/>
                <w:kern w:val="0"/>
                <w:sz w:val="21"/>
                <w:szCs w:val="21"/>
              </w:rPr>
              <w:t>市气象局</w:t>
            </w:r>
          </w:p>
        </w:tc>
        <w:tc>
          <w:tcPr>
            <w:tcW w:w="1018"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
                <w:snapToGrid w:val="0"/>
                <w:spacing w:val="-4"/>
                <w:kern w:val="0"/>
                <w:sz w:val="21"/>
                <w:szCs w:val="21"/>
              </w:rPr>
            </w:pPr>
            <w:r>
              <w:rPr>
                <w:rFonts w:ascii="宋体" w:eastAsia="宋体" w:hAnsi="宋体" w:hint="eastAsia"/>
                <w:snapToGrid w:val="0"/>
                <w:spacing w:val="-4"/>
                <w:kern w:val="0"/>
                <w:sz w:val="21"/>
                <w:szCs w:val="21"/>
              </w:rPr>
              <w:t>建（构）筑物防雷装置设计施工图纸专业审核技术服务</w:t>
            </w:r>
          </w:p>
        </w:tc>
        <w:tc>
          <w:tcPr>
            <w:tcW w:w="101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
                <w:snapToGrid w:val="0"/>
                <w:spacing w:val="-4"/>
                <w:kern w:val="0"/>
                <w:sz w:val="21"/>
                <w:szCs w:val="21"/>
              </w:rPr>
            </w:pPr>
            <w:r>
              <w:rPr>
                <w:rFonts w:ascii="宋体" w:eastAsia="宋体" w:hAnsi="宋体" w:hint="eastAsia"/>
                <w:snapToGrid w:val="0"/>
                <w:spacing w:val="-4"/>
                <w:kern w:val="0"/>
                <w:sz w:val="21"/>
                <w:szCs w:val="21"/>
              </w:rPr>
              <w:t>防雷装置设计审核</w:t>
            </w:r>
          </w:p>
        </w:tc>
        <w:tc>
          <w:tcPr>
            <w:tcW w:w="4866" w:type="dxa"/>
            <w:tcMar>
              <w:left w:w="28" w:type="dxa"/>
              <w:right w:w="28" w:type="dxa"/>
            </w:tcMar>
            <w:vAlign w:val="center"/>
          </w:tcPr>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【行政法规】《国务院关于优化防雷行政许可的决定》第一、二条；</w:t>
            </w:r>
          </w:p>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【行政法规】《气象灾害防御条例》（国务院令第570号） 第二十三条；</w:t>
            </w:r>
          </w:p>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【地方性法规】《江苏省气象灾害防御条例》 第二十八条、第三十条；</w:t>
            </w:r>
          </w:p>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【规章】《防雷装置设计审核和竣工验收规定》（气象局令第21号） 第二条。</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具备相应资质的机构</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不收费</w:t>
            </w:r>
          </w:p>
        </w:tc>
        <w:tc>
          <w:tcPr>
            <w:tcW w:w="106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7个工作日</w:t>
            </w:r>
          </w:p>
        </w:tc>
        <w:tc>
          <w:tcPr>
            <w:tcW w:w="203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政府购买服务。</w:t>
            </w:r>
          </w:p>
        </w:tc>
      </w:tr>
      <w:tr w:rsidR="008274FD" w:rsidTr="002215AC">
        <w:trPr>
          <w:trHeight w:val="1361"/>
          <w:jc w:val="center"/>
        </w:trPr>
        <w:tc>
          <w:tcPr>
            <w:tcW w:w="603"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lastRenderedPageBreak/>
              <w:t>28</w:t>
            </w:r>
          </w:p>
        </w:tc>
        <w:tc>
          <w:tcPr>
            <w:tcW w:w="963"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
                <w:snapToGrid w:val="0"/>
                <w:spacing w:val="-4"/>
                <w:kern w:val="0"/>
                <w:sz w:val="21"/>
                <w:szCs w:val="21"/>
              </w:rPr>
            </w:pPr>
            <w:r>
              <w:rPr>
                <w:rFonts w:ascii="宋体" w:eastAsia="宋体" w:hAnsi="宋体" w:hint="eastAsia"/>
                <w:snapToGrid w:val="0"/>
                <w:spacing w:val="-4"/>
                <w:kern w:val="0"/>
                <w:sz w:val="21"/>
                <w:szCs w:val="21"/>
              </w:rPr>
              <w:t>市气象局</w:t>
            </w:r>
          </w:p>
        </w:tc>
        <w:tc>
          <w:tcPr>
            <w:tcW w:w="1018"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
                <w:snapToGrid w:val="0"/>
                <w:spacing w:val="-4"/>
                <w:kern w:val="0"/>
                <w:sz w:val="21"/>
                <w:szCs w:val="21"/>
              </w:rPr>
            </w:pPr>
            <w:r>
              <w:rPr>
                <w:rFonts w:ascii="宋体" w:eastAsia="宋体" w:hAnsi="宋体" w:hint="eastAsia"/>
                <w:snapToGrid w:val="0"/>
                <w:spacing w:val="-4"/>
                <w:kern w:val="0"/>
                <w:sz w:val="21"/>
                <w:szCs w:val="21"/>
              </w:rPr>
              <w:t>建（构）筑物防雷装置的施工质量监督、竣工检测技术服务</w:t>
            </w:r>
          </w:p>
        </w:tc>
        <w:tc>
          <w:tcPr>
            <w:tcW w:w="101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b/>
                <w:snapToGrid w:val="0"/>
                <w:spacing w:val="-4"/>
                <w:kern w:val="0"/>
                <w:sz w:val="21"/>
                <w:szCs w:val="21"/>
              </w:rPr>
            </w:pPr>
            <w:r>
              <w:rPr>
                <w:rFonts w:ascii="宋体" w:eastAsia="宋体" w:hAnsi="宋体" w:hint="eastAsia"/>
                <w:snapToGrid w:val="0"/>
                <w:spacing w:val="-4"/>
                <w:kern w:val="0"/>
                <w:sz w:val="21"/>
                <w:szCs w:val="21"/>
              </w:rPr>
              <w:t>防雷装置竣工验收</w:t>
            </w:r>
          </w:p>
        </w:tc>
        <w:tc>
          <w:tcPr>
            <w:tcW w:w="4866" w:type="dxa"/>
            <w:tcMar>
              <w:left w:w="28" w:type="dxa"/>
              <w:right w:w="28" w:type="dxa"/>
            </w:tcMar>
            <w:vAlign w:val="center"/>
          </w:tcPr>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【行政法规】《气象灾害防御条例》（国务院令第570号） 第二十三条；</w:t>
            </w:r>
          </w:p>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【行政法规】《国务院关于优化防雷行政许可的决定》第一、二条；</w:t>
            </w:r>
          </w:p>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【地方性法规】《江苏省气象灾害防御条例》第三十一条；</w:t>
            </w:r>
          </w:p>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【规章】《防雷减灾管理办法》（气象局令第20号） 第十七条；</w:t>
            </w:r>
          </w:p>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【规章】《防雷装置设计审核和竣工验收规定》（气象局令第21号） 第四条、第十六条。</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具备相应资质的机构</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不收费</w:t>
            </w:r>
          </w:p>
        </w:tc>
        <w:tc>
          <w:tcPr>
            <w:tcW w:w="106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11个工作日</w:t>
            </w:r>
          </w:p>
        </w:tc>
        <w:tc>
          <w:tcPr>
            <w:tcW w:w="203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政府购买服务。</w:t>
            </w:r>
          </w:p>
        </w:tc>
      </w:tr>
      <w:tr w:rsidR="008274FD" w:rsidTr="002215AC">
        <w:trPr>
          <w:trHeight w:val="611"/>
          <w:jc w:val="center"/>
        </w:trPr>
        <w:tc>
          <w:tcPr>
            <w:tcW w:w="603" w:type="dxa"/>
            <w:tcMar>
              <w:left w:w="28" w:type="dxa"/>
              <w:right w:w="28" w:type="dxa"/>
            </w:tcMar>
            <w:vAlign w:val="center"/>
          </w:tcPr>
          <w:p w:rsidR="008274FD" w:rsidRDefault="008274FD" w:rsidP="002215AC">
            <w:pPr>
              <w:overflowPunct w:val="0"/>
              <w:adjustRightInd w:val="0"/>
              <w:snapToGrid w:val="0"/>
              <w:jc w:val="center"/>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29</w:t>
            </w:r>
          </w:p>
        </w:tc>
        <w:tc>
          <w:tcPr>
            <w:tcW w:w="963" w:type="dxa"/>
            <w:tcMar>
              <w:left w:w="28" w:type="dxa"/>
              <w:right w:w="28" w:type="dxa"/>
            </w:tcMar>
            <w:vAlign w:val="center"/>
          </w:tcPr>
          <w:p w:rsidR="008274FD" w:rsidRDefault="008274FD" w:rsidP="002215AC">
            <w:pPr>
              <w:overflowPunct w:val="0"/>
              <w:adjustRightInd w:val="0"/>
              <w:snapToGrid w:val="0"/>
              <w:rPr>
                <w:rFonts w:ascii="宋体" w:eastAsia="宋体" w:hAnsi="宋体"/>
                <w:sz w:val="21"/>
                <w:szCs w:val="21"/>
              </w:rPr>
            </w:pPr>
            <w:r>
              <w:rPr>
                <w:rFonts w:ascii="宋体" w:eastAsia="宋体" w:hAnsi="宋体" w:hint="eastAsia"/>
                <w:sz w:val="21"/>
                <w:szCs w:val="21"/>
              </w:rPr>
              <w:t>市消防支队</w:t>
            </w:r>
          </w:p>
        </w:tc>
        <w:tc>
          <w:tcPr>
            <w:tcW w:w="1018"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建设工程消防设施及系统检测</w:t>
            </w:r>
          </w:p>
        </w:tc>
        <w:tc>
          <w:tcPr>
            <w:tcW w:w="101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snapToGrid w:val="0"/>
                <w:spacing w:val="-4"/>
                <w:kern w:val="0"/>
                <w:sz w:val="21"/>
                <w:szCs w:val="21"/>
              </w:rPr>
              <w:t>消防监督检查</w:t>
            </w:r>
          </w:p>
        </w:tc>
        <w:tc>
          <w:tcPr>
            <w:tcW w:w="4866" w:type="dxa"/>
            <w:tcMar>
              <w:left w:w="28" w:type="dxa"/>
              <w:right w:w="28" w:type="dxa"/>
            </w:tcMar>
            <w:vAlign w:val="center"/>
          </w:tcPr>
          <w:p w:rsidR="008274FD" w:rsidRDefault="008274FD" w:rsidP="002215AC">
            <w:pPr>
              <w:overflowPunct w:val="0"/>
              <w:adjustRightInd w:val="0"/>
              <w:snapToGrid w:val="0"/>
              <w:textAlignment w:val="center"/>
              <w:rPr>
                <w:rFonts w:ascii="宋体" w:eastAsia="宋体" w:hAnsi="宋体" w:hint="eastAsia"/>
                <w:snapToGrid w:val="0"/>
                <w:spacing w:val="-4"/>
                <w:kern w:val="0"/>
                <w:sz w:val="21"/>
                <w:szCs w:val="21"/>
                <w:lang w:bidi="ar"/>
              </w:rPr>
            </w:pPr>
            <w:r>
              <w:rPr>
                <w:rFonts w:ascii="宋体" w:eastAsia="宋体" w:hAnsi="宋体" w:hint="eastAsia"/>
                <w:snapToGrid w:val="0"/>
                <w:spacing w:val="-4"/>
                <w:kern w:val="0"/>
                <w:sz w:val="21"/>
                <w:szCs w:val="21"/>
                <w:lang w:bidi="ar"/>
              </w:rPr>
              <w:t>【法律】</w:t>
            </w:r>
            <w:r>
              <w:rPr>
                <w:rFonts w:ascii="宋体" w:eastAsia="宋体" w:hAnsi="宋体"/>
                <w:snapToGrid w:val="0"/>
                <w:spacing w:val="-4"/>
                <w:kern w:val="0"/>
                <w:sz w:val="21"/>
                <w:szCs w:val="21"/>
                <w:lang w:bidi="ar"/>
              </w:rPr>
              <w:t>《</w:t>
            </w:r>
            <w:hyperlink r:id="rId5" w:tgtFrame="https://baike.baidu.com/item/%E5%BB%BA%E7%AD%91%E6%B6%88%E9%98%B2%E8%AE%BE%E6%96%BD%E6%A3%80%E6%B5%8B/_blank" w:history="1">
              <w:r>
                <w:rPr>
                  <w:rFonts w:ascii="宋体" w:eastAsia="宋体" w:hAnsi="宋体"/>
                  <w:snapToGrid w:val="0"/>
                  <w:spacing w:val="-4"/>
                  <w:kern w:val="0"/>
                  <w:sz w:val="21"/>
                  <w:szCs w:val="21"/>
                  <w:lang w:bidi="ar"/>
                </w:rPr>
                <w:t>中华人民共和国消防法</w:t>
              </w:r>
            </w:hyperlink>
            <w:r>
              <w:rPr>
                <w:rFonts w:ascii="宋体" w:eastAsia="宋体" w:hAnsi="宋体"/>
                <w:snapToGrid w:val="0"/>
                <w:spacing w:val="-4"/>
                <w:kern w:val="0"/>
                <w:sz w:val="21"/>
                <w:szCs w:val="21"/>
                <w:lang w:bidi="ar"/>
              </w:rPr>
              <w:t>》第十六条“机关、团体、企业、事业等单位应当履行下列</w:t>
            </w:r>
            <w:hyperlink r:id="rId6" w:tgtFrame="https://baike.baidu.com/item/%E5%BB%BA%E7%AD%91%E6%B6%88%E9%98%B2%E8%AE%BE%E6%96%BD%E6%A3%80%E6%B5%8B/_blank" w:history="1">
              <w:r>
                <w:rPr>
                  <w:rFonts w:ascii="宋体" w:eastAsia="宋体" w:hAnsi="宋体"/>
                  <w:snapToGrid w:val="0"/>
                  <w:spacing w:val="-4"/>
                  <w:kern w:val="0"/>
                  <w:sz w:val="21"/>
                  <w:szCs w:val="21"/>
                  <w:lang w:bidi="ar"/>
                </w:rPr>
                <w:t>消防安全职责</w:t>
              </w:r>
            </w:hyperlink>
            <w:r>
              <w:rPr>
                <w:rFonts w:ascii="宋体" w:eastAsia="宋体" w:hAnsi="宋体"/>
                <w:snapToGrid w:val="0"/>
                <w:spacing w:val="-4"/>
                <w:kern w:val="0"/>
                <w:sz w:val="21"/>
                <w:szCs w:val="21"/>
                <w:lang w:bidi="ar"/>
              </w:rPr>
              <w:t>：… （三）对建筑消防设施每年至少进行一次全面检测，确保完好有效，检测记录应当完整准确，存档备查。”</w:t>
            </w:r>
          </w:p>
          <w:p w:rsidR="008274FD" w:rsidRDefault="008274FD" w:rsidP="002215AC">
            <w:pPr>
              <w:overflowPunct w:val="0"/>
              <w:adjustRightInd w:val="0"/>
              <w:snapToGrid w:val="0"/>
              <w:textAlignment w:val="center"/>
              <w:rPr>
                <w:rFonts w:ascii="宋体" w:eastAsia="宋体" w:hAnsi="宋体"/>
                <w:snapToGrid w:val="0"/>
                <w:spacing w:val="-4"/>
                <w:kern w:val="0"/>
                <w:sz w:val="21"/>
                <w:szCs w:val="21"/>
                <w:lang w:bidi="ar"/>
              </w:rPr>
            </w:pPr>
            <w:r>
              <w:rPr>
                <w:rFonts w:ascii="宋体" w:eastAsia="宋体" w:hAnsi="宋体" w:hint="eastAsia"/>
                <w:snapToGrid w:val="0"/>
                <w:spacing w:val="-4"/>
                <w:kern w:val="0"/>
                <w:sz w:val="21"/>
                <w:szCs w:val="21"/>
                <w:lang w:bidi="ar"/>
              </w:rPr>
              <w:t>【法规】</w:t>
            </w:r>
            <w:r>
              <w:rPr>
                <w:rFonts w:ascii="宋体" w:eastAsia="宋体" w:hAnsi="宋体"/>
                <w:snapToGrid w:val="0"/>
                <w:spacing w:val="-4"/>
                <w:kern w:val="0"/>
                <w:sz w:val="21"/>
                <w:szCs w:val="21"/>
                <w:lang w:bidi="ar"/>
              </w:rPr>
              <w:t>《</w:t>
            </w:r>
            <w:hyperlink r:id="rId7" w:tgtFrame="https://baike.baidu.com/item/%E5%BB%BA%E7%AD%91%E6%B6%88%E9%98%B2%E8%AE%BE%E6%96%BD%E6%A3%80%E6%B5%8B/_blank" w:history="1">
              <w:r>
                <w:rPr>
                  <w:rFonts w:ascii="宋体" w:eastAsia="宋体" w:hAnsi="宋体"/>
                  <w:snapToGrid w:val="0"/>
                  <w:spacing w:val="-4"/>
                  <w:kern w:val="0"/>
                  <w:sz w:val="21"/>
                  <w:szCs w:val="21"/>
                  <w:lang w:bidi="ar"/>
                </w:rPr>
                <w:t>建设工程消防监督管理规定</w:t>
              </w:r>
            </w:hyperlink>
            <w:r>
              <w:rPr>
                <w:rFonts w:ascii="宋体" w:eastAsia="宋体" w:hAnsi="宋体"/>
                <w:snapToGrid w:val="0"/>
                <w:spacing w:val="-4"/>
                <w:kern w:val="0"/>
                <w:sz w:val="21"/>
                <w:szCs w:val="21"/>
                <w:lang w:bidi="ar"/>
              </w:rPr>
              <w:t>》（公安部令119号）第二十一条“建设单位申请</w:t>
            </w:r>
            <w:hyperlink r:id="rId8" w:tgtFrame="https://baike.baidu.com/item/%E5%BB%BA%E7%AD%91%E6%B6%88%E9%98%B2%E8%AE%BE%E6%96%BD%E6%A3%80%E6%B5%8B/_blank" w:history="1">
              <w:r>
                <w:rPr>
                  <w:rFonts w:ascii="宋体" w:eastAsia="宋体" w:hAnsi="宋体"/>
                  <w:snapToGrid w:val="0"/>
                  <w:spacing w:val="-4"/>
                  <w:kern w:val="0"/>
                  <w:sz w:val="21"/>
                  <w:szCs w:val="21"/>
                  <w:lang w:bidi="ar"/>
                </w:rPr>
                <w:t>消防验收</w:t>
              </w:r>
            </w:hyperlink>
            <w:r>
              <w:rPr>
                <w:rFonts w:ascii="宋体" w:eastAsia="宋体" w:hAnsi="宋体"/>
                <w:snapToGrid w:val="0"/>
                <w:spacing w:val="-4"/>
                <w:kern w:val="0"/>
                <w:sz w:val="21"/>
                <w:szCs w:val="21"/>
                <w:lang w:bidi="ar"/>
              </w:rPr>
              <w:t>应当提供下列材料：…（五）消防设施检测合格证明文件。”</w:t>
            </w:r>
          </w:p>
          <w:p w:rsidR="008274FD" w:rsidRDefault="008274FD" w:rsidP="002215AC">
            <w:pPr>
              <w:overflowPunct w:val="0"/>
              <w:adjustRightInd w:val="0"/>
              <w:snapToGrid w:val="0"/>
              <w:textAlignment w:val="center"/>
              <w:rPr>
                <w:rFonts w:ascii="宋体" w:eastAsia="宋体" w:hAnsi="宋体" w:hint="eastAsia"/>
                <w:sz w:val="21"/>
                <w:szCs w:val="21"/>
              </w:rPr>
            </w:pPr>
            <w:r>
              <w:rPr>
                <w:rFonts w:ascii="宋体" w:eastAsia="宋体" w:hAnsi="宋体" w:hint="eastAsia"/>
                <w:snapToGrid w:val="0"/>
                <w:spacing w:val="-4"/>
                <w:kern w:val="0"/>
                <w:sz w:val="21"/>
                <w:szCs w:val="21"/>
                <w:lang w:bidi="ar"/>
              </w:rPr>
              <w:t>【法规】</w:t>
            </w:r>
            <w:r>
              <w:rPr>
                <w:rFonts w:ascii="宋体" w:eastAsia="宋体" w:hAnsi="宋体"/>
                <w:snapToGrid w:val="0"/>
                <w:spacing w:val="-4"/>
                <w:kern w:val="0"/>
                <w:sz w:val="21"/>
                <w:szCs w:val="21"/>
                <w:lang w:bidi="ar"/>
              </w:rPr>
              <w:t>《</w:t>
            </w:r>
            <w:hyperlink r:id="rId9" w:tgtFrame="https://baike.baidu.com/item/%E5%BB%BA%E7%AD%91%E6%B6%88%E9%98%B2%E8%AE%BE%E6%96%BD%E6%A3%80%E6%B5%8B/_blank" w:history="1">
              <w:r>
                <w:rPr>
                  <w:rFonts w:ascii="宋体" w:eastAsia="宋体" w:hAnsi="宋体"/>
                  <w:snapToGrid w:val="0"/>
                  <w:spacing w:val="-4"/>
                  <w:kern w:val="0"/>
                  <w:sz w:val="21"/>
                  <w:szCs w:val="21"/>
                  <w:lang w:bidi="ar"/>
                </w:rPr>
                <w:t>消防监督检查规定</w:t>
              </w:r>
            </w:hyperlink>
            <w:r>
              <w:rPr>
                <w:rFonts w:ascii="宋体" w:eastAsia="宋体" w:hAnsi="宋体"/>
                <w:snapToGrid w:val="0"/>
                <w:spacing w:val="-4"/>
                <w:kern w:val="0"/>
                <w:sz w:val="21"/>
                <w:szCs w:val="21"/>
                <w:lang w:bidi="ar"/>
              </w:rPr>
              <w:t>》（公安部令120号）第十条 “ 对单位履行法定消防安全职责情况的监督抽查，应当根据单位的实际情况检查下列内容：…（五）电器线路、燃气管路是否定期维护保养、检测。”</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具备相应资质的机构</w:t>
            </w:r>
          </w:p>
        </w:tc>
        <w:tc>
          <w:tcPr>
            <w:tcW w:w="106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市场调节价</w:t>
            </w:r>
          </w:p>
        </w:tc>
        <w:tc>
          <w:tcPr>
            <w:tcW w:w="1069"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双方协商约定</w:t>
            </w:r>
          </w:p>
        </w:tc>
        <w:tc>
          <w:tcPr>
            <w:tcW w:w="2037" w:type="dxa"/>
            <w:tcMar>
              <w:left w:w="28" w:type="dxa"/>
              <w:right w:w="28" w:type="dxa"/>
            </w:tcMar>
            <w:vAlign w:val="center"/>
          </w:tcPr>
          <w:p w:rsidR="008274FD" w:rsidRDefault="008274FD" w:rsidP="002215AC">
            <w:pPr>
              <w:overflowPunct w:val="0"/>
              <w:adjustRightInd w:val="0"/>
              <w:snapToGrid w:val="0"/>
              <w:rPr>
                <w:rFonts w:ascii="宋体" w:eastAsia="宋体" w:hAnsi="宋体" w:hint="eastAsia"/>
                <w:snapToGrid w:val="0"/>
                <w:spacing w:val="-4"/>
                <w:kern w:val="0"/>
                <w:sz w:val="21"/>
                <w:szCs w:val="21"/>
              </w:rPr>
            </w:pPr>
            <w:r>
              <w:rPr>
                <w:rFonts w:ascii="宋体" w:eastAsia="宋体" w:hAnsi="宋体" w:hint="eastAsia"/>
                <w:snapToGrid w:val="0"/>
                <w:spacing w:val="-4"/>
                <w:kern w:val="0"/>
                <w:sz w:val="21"/>
                <w:szCs w:val="21"/>
              </w:rPr>
              <w:t>申请人自行委托有相应资质的机构审查，审批部门不得以任何形式要求申请人委托特定中介机构提供服务</w:t>
            </w:r>
          </w:p>
        </w:tc>
      </w:tr>
    </w:tbl>
    <w:p w:rsidR="00C0256A" w:rsidRPr="008274FD" w:rsidRDefault="00C0256A">
      <w:bookmarkStart w:id="0" w:name="_GoBack"/>
      <w:bookmarkEnd w:id="0"/>
    </w:p>
    <w:sectPr w:rsidR="00C0256A" w:rsidRPr="008274FD" w:rsidSect="008274FD">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FD"/>
    <w:rsid w:val="008274FD"/>
    <w:rsid w:val="00C02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4FD"/>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4FD"/>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B6%88%E9%98%B2%E9%AA%8C%E6%94%B6/9397418" TargetMode="External"/><Relationship Id="rId3" Type="http://schemas.openxmlformats.org/officeDocument/2006/relationships/settings" Target="settings.xml"/><Relationship Id="rId7" Type="http://schemas.openxmlformats.org/officeDocument/2006/relationships/hyperlink" Target="https://baike.baidu.com/item/%E5%BB%BA%E8%AE%BE%E5%B7%A5%E7%A8%8B%E6%B6%88%E9%98%B2%E7%9B%91%E7%9D%A3%E7%AE%A1%E7%90%86%E8%A7%84%E5%AE%9A/491356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aike.baidu.com/item/%E6%B6%88%E9%98%B2%E5%AE%89%E5%85%A8%E8%81%8C%E8%B4%A3/4216843" TargetMode="External"/><Relationship Id="rId11" Type="http://schemas.openxmlformats.org/officeDocument/2006/relationships/theme" Target="theme/theme1.xml"/><Relationship Id="rId5" Type="http://schemas.openxmlformats.org/officeDocument/2006/relationships/hyperlink" Target="https://baike.baidu.com/item/%E4%B8%AD%E5%8D%8E%E4%BA%BA%E6%B0%91%E5%85%B1%E5%92%8C%E5%9B%BD%E6%B6%88%E9%98%B2%E6%B3%95/185682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ike.baidu.com/item/%E6%B6%88%E9%98%B2%E7%9B%91%E7%9D%A3%E6%A3%80%E6%9F%A5%E8%A7%84%E5%AE%9A/795931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1220</Words>
  <Characters>6956</Characters>
  <Application>Microsoft Office Word</Application>
  <DocSecurity>0</DocSecurity>
  <Lines>57</Lines>
  <Paragraphs>16</Paragraphs>
  <ScaleCrop>false</ScaleCrop>
  <Company>HP</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2021-12-14T01:44:00Z</dcterms:created>
  <dcterms:modified xsi:type="dcterms:W3CDTF">2021-12-14T01:45:00Z</dcterms:modified>
</cp:coreProperties>
</file>