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60" w:rsidRDefault="00A84260" w:rsidP="00A84260">
      <w:pPr>
        <w:spacing w:line="600" w:lineRule="exact"/>
        <w:jc w:val="left"/>
        <w:rPr>
          <w:rFonts w:ascii="仿宋_GB2312" w:hint="eastAsia"/>
          <w:szCs w:val="32"/>
        </w:rPr>
      </w:pPr>
      <w:r>
        <w:rPr>
          <w:rFonts w:ascii="仿宋_GB2312" w:hint="eastAsia"/>
          <w:szCs w:val="32"/>
        </w:rPr>
        <w:t>附件：</w:t>
      </w:r>
    </w:p>
    <w:p w:rsidR="00A84260" w:rsidRDefault="00A84260" w:rsidP="00A84260">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2023年度苏州市工程建设项目审批制度</w:t>
      </w:r>
    </w:p>
    <w:p w:rsidR="00A84260" w:rsidRDefault="00A84260" w:rsidP="00A84260">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改革工作要点</w:t>
      </w:r>
    </w:p>
    <w:p w:rsidR="00A84260" w:rsidRDefault="00A84260" w:rsidP="00A84260">
      <w:pPr>
        <w:spacing w:line="580" w:lineRule="exact"/>
        <w:ind w:firstLineChars="200" w:firstLine="640"/>
        <w:rPr>
          <w:rFonts w:ascii="仿宋" w:eastAsia="仿宋" w:hAnsi="仿宋" w:cs="仿宋" w:hint="eastAsia"/>
          <w:color w:val="000000"/>
          <w:szCs w:val="32"/>
          <w:shd w:val="clear" w:color="auto" w:fill="FFFFFF"/>
        </w:rPr>
      </w:pPr>
    </w:p>
    <w:p w:rsidR="00A84260" w:rsidRDefault="00A84260" w:rsidP="00A84260">
      <w:pPr>
        <w:spacing w:line="560" w:lineRule="exact"/>
        <w:ind w:firstLineChars="200" w:firstLine="640"/>
        <w:rPr>
          <w:rFonts w:ascii="仿宋_GB2312" w:hAnsi="仿宋" w:cs="仿宋" w:hint="eastAsia"/>
          <w:color w:val="000000"/>
          <w:szCs w:val="32"/>
          <w:shd w:val="clear" w:color="auto" w:fill="FFFFFF"/>
        </w:rPr>
      </w:pPr>
      <w:r>
        <w:rPr>
          <w:rFonts w:ascii="仿宋_GB2312" w:hAnsi="仿宋" w:cs="仿宋" w:hint="eastAsia"/>
          <w:color w:val="000000"/>
          <w:szCs w:val="32"/>
          <w:shd w:val="clear" w:color="auto" w:fill="FFFFFF"/>
        </w:rPr>
        <w:t>为全面落实国家、省关于深化工程建设项目审批制度改革（以下简称“工改”）的工作部署，坚持目标导向、问题导向、结果导向，聚焦营商环境和工程建设项目审批关键环节和突出问题，持续推进工程建设项目审批制度改革，不断提升市场主体满意度和获得感，助推经济发展量</w:t>
      </w:r>
      <w:proofErr w:type="gramStart"/>
      <w:r>
        <w:rPr>
          <w:rFonts w:ascii="仿宋_GB2312" w:hAnsi="仿宋" w:cs="仿宋" w:hint="eastAsia"/>
          <w:color w:val="000000"/>
          <w:szCs w:val="32"/>
          <w:shd w:val="clear" w:color="auto" w:fill="FFFFFF"/>
        </w:rPr>
        <w:t>质双升</w:t>
      </w:r>
      <w:proofErr w:type="gramEnd"/>
      <w:r>
        <w:rPr>
          <w:rFonts w:ascii="仿宋_GB2312" w:hAnsi="仿宋" w:cs="仿宋" w:hint="eastAsia"/>
          <w:color w:val="000000"/>
          <w:szCs w:val="32"/>
          <w:shd w:val="clear" w:color="auto" w:fill="FFFFFF"/>
        </w:rPr>
        <w:t>，制定本工作要点。</w:t>
      </w:r>
    </w:p>
    <w:p w:rsidR="00A84260" w:rsidRDefault="00A84260" w:rsidP="00A84260">
      <w:pPr>
        <w:spacing w:line="560" w:lineRule="exact"/>
        <w:ind w:firstLineChars="200" w:firstLine="640"/>
        <w:rPr>
          <w:rFonts w:ascii="黑体" w:eastAsia="黑体" w:hAnsi="黑体" w:cs="黑体" w:hint="eastAsia"/>
          <w:color w:val="000000"/>
          <w:szCs w:val="32"/>
          <w:shd w:val="clear" w:color="auto" w:fill="FFFFFF"/>
        </w:rPr>
      </w:pPr>
      <w:r>
        <w:rPr>
          <w:rFonts w:ascii="黑体" w:eastAsia="黑体" w:hAnsi="黑体" w:cs="黑体" w:hint="eastAsia"/>
          <w:color w:val="000000"/>
          <w:szCs w:val="32"/>
          <w:shd w:val="clear" w:color="auto" w:fill="FFFFFF"/>
        </w:rPr>
        <w:t>一、指导思想</w:t>
      </w:r>
    </w:p>
    <w:p w:rsidR="00A84260" w:rsidRDefault="00A84260" w:rsidP="00A84260">
      <w:pPr>
        <w:spacing w:line="560" w:lineRule="exact"/>
        <w:ind w:firstLineChars="200" w:firstLine="640"/>
        <w:rPr>
          <w:rFonts w:ascii="仿宋_GB2312" w:hAnsi="仿宋" w:cs="仿宋" w:hint="eastAsia"/>
          <w:color w:val="000000"/>
          <w:szCs w:val="32"/>
          <w:shd w:val="clear" w:color="auto" w:fill="FFFFFF"/>
        </w:rPr>
      </w:pPr>
      <w:r>
        <w:rPr>
          <w:rFonts w:ascii="仿宋_GB2312" w:hAnsi="仿宋" w:cs="仿宋" w:hint="eastAsia"/>
          <w:color w:val="000000"/>
          <w:szCs w:val="32"/>
          <w:shd w:val="clear" w:color="auto" w:fill="FFFFFF"/>
        </w:rPr>
        <w:t>坚持以习近平新时代中国特色社会主义思想为指导，全面贯彻落实党的二十大精神，立足新发展阶段，聚焦市场主体关切，放管结合、优化政务服务；加快融入新发展格局，推动工程建设项目审批制度改革，巩固最优营商环境和最佳比较优势，打造全国具有竞争力的投资目的地和产业、人才高地。</w:t>
      </w:r>
    </w:p>
    <w:p w:rsidR="00A84260" w:rsidRDefault="00A84260" w:rsidP="00A84260">
      <w:pPr>
        <w:spacing w:line="560" w:lineRule="exact"/>
        <w:ind w:firstLineChars="200" w:firstLine="640"/>
        <w:rPr>
          <w:rFonts w:ascii="黑体" w:eastAsia="黑体" w:hAnsi="黑体" w:cs="黑体" w:hint="eastAsia"/>
          <w:color w:val="000000"/>
          <w:szCs w:val="32"/>
          <w:shd w:val="clear" w:color="auto" w:fill="FFFFFF"/>
        </w:rPr>
      </w:pPr>
      <w:r>
        <w:rPr>
          <w:rFonts w:ascii="黑体" w:eastAsia="黑体" w:hAnsi="黑体" w:cs="黑体" w:hint="eastAsia"/>
          <w:bCs/>
          <w:color w:val="000000"/>
          <w:szCs w:val="32"/>
          <w:shd w:val="clear" w:color="auto" w:fill="FFFFFF"/>
        </w:rPr>
        <w:t>二、工作目标</w:t>
      </w:r>
    </w:p>
    <w:p w:rsidR="00A84260" w:rsidRDefault="00A84260" w:rsidP="00A84260">
      <w:pPr>
        <w:spacing w:line="560" w:lineRule="exact"/>
        <w:ind w:firstLineChars="200" w:firstLine="640"/>
        <w:rPr>
          <w:rFonts w:ascii="仿宋_GB2312" w:hAnsi="仿宋" w:cs="仿宋" w:hint="eastAsia"/>
          <w:color w:val="000000"/>
          <w:szCs w:val="32"/>
          <w:shd w:val="clear" w:color="auto" w:fill="FFFFFF"/>
        </w:rPr>
      </w:pPr>
      <w:r>
        <w:rPr>
          <w:rFonts w:ascii="仿宋_GB2312" w:hAnsi="仿宋" w:cs="仿宋" w:hint="eastAsia"/>
          <w:color w:val="000000"/>
          <w:szCs w:val="32"/>
          <w:shd w:val="clear" w:color="auto" w:fill="FFFFFF"/>
        </w:rPr>
        <w:t>扎实完成省工改办深化改革重点任务；按住建部最新数据共享交换标准V3.0，进一步优化系统平台建设，统一数据标准，克服“体外循环”，提升系统数据和运行质量；推进各项创新举措，破解堵点难点，实现工程建设项目审批管理体系和长效机制配套基本完善，审批管理系统功能继续提升；服务各类重大工程项目，实现“早开工、早建设、早竣工、</w:t>
      </w:r>
      <w:r>
        <w:rPr>
          <w:rFonts w:ascii="仿宋_GB2312" w:hAnsi="仿宋_GB2312" w:cs="仿宋_GB2312" w:hint="eastAsia"/>
          <w:szCs w:val="32"/>
        </w:rPr>
        <w:lastRenderedPageBreak/>
        <w:t>早达效”目标，</w:t>
      </w:r>
      <w:r>
        <w:rPr>
          <w:rFonts w:ascii="仿宋_GB2312" w:hAnsi="仿宋" w:cs="仿宋" w:hint="eastAsia"/>
          <w:color w:val="000000"/>
          <w:szCs w:val="32"/>
          <w:shd w:val="clear" w:color="auto" w:fill="FFFFFF"/>
        </w:rPr>
        <w:t>促进经济运行率先整体好转。</w:t>
      </w:r>
    </w:p>
    <w:p w:rsidR="00A84260" w:rsidRDefault="00A84260" w:rsidP="00A84260">
      <w:pPr>
        <w:spacing w:line="560" w:lineRule="exact"/>
        <w:ind w:firstLineChars="200" w:firstLine="640"/>
        <w:rPr>
          <w:rFonts w:ascii="黑体" w:eastAsia="黑体" w:hAnsi="黑体" w:cs="黑体" w:hint="eastAsia"/>
          <w:color w:val="000000"/>
          <w:szCs w:val="32"/>
          <w:shd w:val="clear" w:color="auto" w:fill="FFFFFF"/>
        </w:rPr>
      </w:pPr>
      <w:r>
        <w:rPr>
          <w:rFonts w:ascii="黑体" w:eastAsia="黑体" w:hAnsi="黑体" w:cs="黑体" w:hint="eastAsia"/>
          <w:bCs/>
          <w:color w:val="000000"/>
          <w:szCs w:val="32"/>
          <w:shd w:val="clear" w:color="auto" w:fill="FFFFFF"/>
        </w:rPr>
        <w:t>三、重点任务</w:t>
      </w:r>
    </w:p>
    <w:p w:rsidR="00A84260" w:rsidRDefault="00A84260" w:rsidP="00A84260">
      <w:pPr>
        <w:spacing w:line="560" w:lineRule="exact"/>
        <w:ind w:firstLineChars="200" w:firstLine="643"/>
        <w:rPr>
          <w:rFonts w:ascii="楷体_GB2312" w:eastAsia="楷体_GB2312" w:hAnsi="黑体" w:cs="黑体" w:hint="eastAsia"/>
          <w:b/>
          <w:szCs w:val="32"/>
        </w:rPr>
      </w:pPr>
      <w:r>
        <w:rPr>
          <w:rFonts w:ascii="楷体_GB2312" w:eastAsia="楷体_GB2312" w:hAnsi="黑体" w:cs="黑体" w:hint="eastAsia"/>
          <w:b/>
          <w:szCs w:val="32"/>
        </w:rPr>
        <w:t>（一）扎实完成省工改办深化改革重点任务</w:t>
      </w:r>
    </w:p>
    <w:p w:rsidR="00A84260" w:rsidRDefault="00A84260" w:rsidP="00A84260">
      <w:pPr>
        <w:spacing w:line="560" w:lineRule="exact"/>
        <w:ind w:firstLineChars="200" w:firstLine="643"/>
        <w:rPr>
          <w:rFonts w:ascii="仿宋_GB2312" w:hAnsi="仿宋_GB2312" w:cs="仿宋_GB2312" w:hint="eastAsia"/>
          <w:szCs w:val="32"/>
        </w:rPr>
      </w:pPr>
      <w:r>
        <w:rPr>
          <w:rFonts w:ascii="仿宋_GB2312" w:hAnsi="仿宋_GB2312" w:cs="仿宋_GB2312" w:hint="eastAsia"/>
          <w:b/>
          <w:bCs/>
          <w:szCs w:val="32"/>
        </w:rPr>
        <w:t>1.规范实施“项目前期策划生成”。</w:t>
      </w:r>
      <w:r>
        <w:rPr>
          <w:rFonts w:ascii="仿宋_GB2312" w:hAnsi="仿宋_GB2312" w:cs="仿宋_GB2312" w:hint="eastAsia"/>
          <w:color w:val="000000"/>
          <w:szCs w:val="32"/>
          <w:lang w:bidi="ar"/>
        </w:rPr>
        <w:t>健全完善项目策划生成机制，在“多规合一”基础上加强业务协同，统筹协调项目建设条件及评估评价事项要求，探索通过前期策划生成明确项目建设管控要求、技术设计要点等。</w:t>
      </w:r>
      <w:r>
        <w:rPr>
          <w:rFonts w:ascii="仿宋_GB2312" w:hAnsi="仿宋_GB2312" w:cs="仿宋_GB2312" w:hint="eastAsia"/>
          <w:szCs w:val="32"/>
          <w:lang w:bidi="ar"/>
        </w:rPr>
        <w:t>（</w:t>
      </w:r>
      <w:proofErr w:type="gramStart"/>
      <w:r>
        <w:rPr>
          <w:rFonts w:ascii="仿宋_GB2312" w:hAnsi="仿宋_GB2312" w:cs="仿宋_GB2312" w:hint="eastAsia"/>
          <w:szCs w:val="32"/>
          <w:lang w:bidi="ar"/>
        </w:rPr>
        <w:t>市发改委</w:t>
      </w:r>
      <w:proofErr w:type="gramEnd"/>
      <w:r>
        <w:rPr>
          <w:rFonts w:ascii="仿宋_GB2312" w:hAnsi="仿宋_GB2312" w:cs="仿宋_GB2312" w:hint="eastAsia"/>
          <w:szCs w:val="32"/>
          <w:lang w:bidi="ar"/>
        </w:rPr>
        <w:t>牵头，市资源规划局等相关部门按职责分工负责）</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_GB2312" w:cs="仿宋_GB2312" w:hint="eastAsia"/>
          <w:b/>
          <w:bCs/>
          <w:color w:val="000000"/>
          <w:szCs w:val="32"/>
        </w:rPr>
        <w:t>2.进一步优化审批事项和办事指南。</w:t>
      </w:r>
      <w:r w:rsidRPr="00C41FCF">
        <w:rPr>
          <w:rFonts w:ascii="仿宋_GB2312" w:hAnsi="仿宋_GB2312" w:cs="仿宋_GB2312" w:hint="eastAsia"/>
          <w:color w:val="000000"/>
          <w:szCs w:val="32"/>
          <w:lang w:bidi="ar"/>
        </w:rPr>
        <w:t>进一步深入分析工程审批事项和办事指南的实际运行情况。优化</w:t>
      </w:r>
      <w:r w:rsidRPr="00C41FCF">
        <w:rPr>
          <w:rFonts w:ascii="仿宋_GB2312" w:hAnsi="仿宋_GB2312" w:cs="仿宋_GB2312" w:hint="eastAsia"/>
          <w:color w:val="000000"/>
          <w:szCs w:val="32"/>
        </w:rPr>
        <w:t>完善审批事</w:t>
      </w:r>
      <w:r w:rsidRPr="00C41FCF">
        <w:rPr>
          <w:rFonts w:ascii="仿宋_GB2312" w:hAnsi="仿宋" w:cs="仿宋" w:hint="eastAsia"/>
          <w:color w:val="000000"/>
          <w:szCs w:val="32"/>
          <w:shd w:val="clear" w:color="auto" w:fill="FFFFFF"/>
        </w:rPr>
        <w:t>项的清单，完成审批事项和办事指南更新并发布。（市行政</w:t>
      </w:r>
      <w:proofErr w:type="gramStart"/>
      <w:r w:rsidRPr="00C41FCF">
        <w:rPr>
          <w:rFonts w:ascii="仿宋_GB2312" w:hAnsi="仿宋" w:cs="仿宋" w:hint="eastAsia"/>
          <w:color w:val="000000"/>
          <w:szCs w:val="32"/>
          <w:shd w:val="clear" w:color="auto" w:fill="FFFFFF"/>
        </w:rPr>
        <w:t>审批局</w:t>
      </w:r>
      <w:proofErr w:type="gramEnd"/>
      <w:r w:rsidRPr="00C41FCF">
        <w:rPr>
          <w:rFonts w:ascii="仿宋_GB2312" w:hAnsi="仿宋" w:cs="仿宋" w:hint="eastAsia"/>
          <w:color w:val="000000"/>
          <w:szCs w:val="32"/>
          <w:shd w:val="clear" w:color="auto" w:fill="FFFFFF"/>
        </w:rPr>
        <w:t>牵头，市级相关部门按职责分工负责；完成时限：7月底）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3.细化分类审批流程图。</w:t>
      </w:r>
      <w:r w:rsidRPr="00C41FCF">
        <w:rPr>
          <w:rFonts w:ascii="仿宋_GB2312" w:hAnsi="仿宋" w:cs="仿宋" w:hint="eastAsia"/>
          <w:color w:val="000000"/>
          <w:szCs w:val="32"/>
          <w:shd w:val="clear" w:color="auto" w:fill="FFFFFF"/>
        </w:rPr>
        <w:t>在前期将工程项目分为五个大类的基础上，深入分析各类项目在审批过程不同情形，结合项目结构形式、使用功能、建设规模、风险程度等细化建设项目的分类分级审批。（市行政</w:t>
      </w:r>
      <w:proofErr w:type="gramStart"/>
      <w:r w:rsidRPr="00C41FCF">
        <w:rPr>
          <w:rFonts w:ascii="仿宋_GB2312" w:hAnsi="仿宋" w:cs="仿宋" w:hint="eastAsia"/>
          <w:color w:val="000000"/>
          <w:szCs w:val="32"/>
          <w:shd w:val="clear" w:color="auto" w:fill="FFFFFF"/>
        </w:rPr>
        <w:t>审批局</w:t>
      </w:r>
      <w:proofErr w:type="gramEnd"/>
      <w:r w:rsidRPr="00C41FCF">
        <w:rPr>
          <w:rFonts w:ascii="仿宋_GB2312" w:hAnsi="仿宋" w:cs="仿宋" w:hint="eastAsia"/>
          <w:color w:val="000000"/>
          <w:szCs w:val="32"/>
          <w:shd w:val="clear" w:color="auto" w:fill="FFFFFF"/>
        </w:rPr>
        <w:t>牵头，市级相关部门按职责分工负责；完成时限：8月底）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4.深化数字化联合审图。</w:t>
      </w:r>
      <w:r w:rsidRPr="00C41FCF">
        <w:rPr>
          <w:rFonts w:ascii="仿宋_GB2312" w:hAnsi="仿宋" w:cs="仿宋" w:hint="eastAsia"/>
          <w:color w:val="000000"/>
          <w:szCs w:val="32"/>
          <w:shd w:val="clear" w:color="auto" w:fill="FFFFFF"/>
        </w:rPr>
        <w:t>进一步规范统计审图标准，消除审图差异。完善“互联网+数字化审图系统”，促进审图信息共享。探索施工图BIM审查，在试点范围中有序开展。（市住建局牵头，</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按职责分工负责；完成时限：9月底）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5.区域评估成果共享共用</w:t>
      </w:r>
      <w:r w:rsidRPr="00C41FCF">
        <w:rPr>
          <w:rFonts w:ascii="仿宋_GB2312" w:hAnsi="仿宋" w:cs="仿宋" w:hint="eastAsia"/>
          <w:color w:val="000000"/>
          <w:szCs w:val="32"/>
          <w:shd w:val="clear" w:color="auto" w:fill="FFFFFF"/>
        </w:rPr>
        <w:t>。加强区域评估成果</w:t>
      </w:r>
      <w:r>
        <w:rPr>
          <w:rFonts w:ascii="仿宋_GB2312" w:hAnsi="仿宋" w:cs="仿宋" w:hint="eastAsia"/>
          <w:color w:val="000000"/>
          <w:szCs w:val="32"/>
          <w:shd w:val="clear" w:color="auto" w:fill="FFFFFF"/>
        </w:rPr>
        <w:t>应用，全面规范融入政务服务体系，实现在“一张蓝图”</w:t>
      </w:r>
      <w:proofErr w:type="gramStart"/>
      <w:r>
        <w:rPr>
          <w:rFonts w:ascii="仿宋_GB2312" w:hAnsi="仿宋" w:cs="仿宋" w:hint="eastAsia"/>
          <w:color w:val="000000"/>
          <w:szCs w:val="32"/>
          <w:shd w:val="clear" w:color="auto" w:fill="FFFFFF"/>
        </w:rPr>
        <w:t>上落图并</w:t>
      </w:r>
      <w:proofErr w:type="gramEnd"/>
      <w:r>
        <w:rPr>
          <w:rFonts w:ascii="仿宋_GB2312" w:hAnsi="仿宋" w:cs="仿宋" w:hint="eastAsia"/>
          <w:color w:val="000000"/>
          <w:szCs w:val="32"/>
          <w:shd w:val="clear" w:color="auto" w:fill="FFFFFF"/>
        </w:rPr>
        <w:t>可</w:t>
      </w:r>
      <w:r>
        <w:rPr>
          <w:rFonts w:ascii="仿宋_GB2312" w:hAnsi="仿宋" w:cs="仿宋" w:hint="eastAsia"/>
          <w:color w:val="000000"/>
          <w:szCs w:val="32"/>
          <w:shd w:val="clear" w:color="auto" w:fill="FFFFFF"/>
        </w:rPr>
        <w:lastRenderedPageBreak/>
        <w:t>调用。指导区域评估成果应用场景，加速项目前期策划生成，提升行政审批效率。扩大区域评估应用范围，推进各类有条件地块积极运用区域评估模式（市商务局牵头，市行政审批局、市资源规划局、</w:t>
      </w:r>
      <w:proofErr w:type="gramStart"/>
      <w:r w:rsidRPr="00C41FCF">
        <w:rPr>
          <w:rFonts w:ascii="仿宋_GB2312" w:hAnsi="仿宋" w:cs="仿宋" w:hint="eastAsia"/>
          <w:color w:val="000000"/>
          <w:szCs w:val="32"/>
          <w:shd w:val="clear" w:color="auto" w:fill="FFFFFF"/>
        </w:rPr>
        <w:t>市发改委</w:t>
      </w:r>
      <w:proofErr w:type="gramEnd"/>
      <w:r w:rsidRPr="00C41FCF">
        <w:rPr>
          <w:rFonts w:ascii="仿宋_GB2312" w:hAnsi="仿宋" w:cs="仿宋" w:hint="eastAsia"/>
          <w:color w:val="000000"/>
          <w:szCs w:val="32"/>
          <w:shd w:val="clear" w:color="auto" w:fill="FFFFFF"/>
        </w:rPr>
        <w:t>、</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按职责分工负责；完成时限：12月底）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6.推行低风险项目简易管理。</w:t>
      </w:r>
      <w:r w:rsidRPr="00C41FCF">
        <w:rPr>
          <w:rFonts w:ascii="仿宋_GB2312" w:hAnsi="仿宋" w:cs="仿宋" w:hint="eastAsia"/>
          <w:color w:val="000000"/>
          <w:szCs w:val="32"/>
          <w:shd w:val="clear" w:color="auto" w:fill="FFFFFF"/>
        </w:rPr>
        <w:t>建立风险项目判断工作机制，制定中小型仓储、通用工业厂房、城镇老旧小区改造等社会投资小型低风险项目的统一开工条件，将审批流程与不动产登记相衔接，推动项目在保证安全的前提下加速开工。（市行政审批局、市住建局、市资源规划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按职责分工负责；完成时限：9月底）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7.推广联合测绘。</w:t>
      </w:r>
      <w:r w:rsidRPr="00C41FCF">
        <w:rPr>
          <w:rFonts w:ascii="仿宋_GB2312" w:hAnsi="仿宋" w:cs="仿宋" w:hint="eastAsia"/>
          <w:color w:val="000000"/>
        </w:rPr>
        <w:t>持续推动“多测合一”改革，贯彻实施《江苏省工程建设项目“多测合一”技术规程》地方标准和《全链条和“1+10”审批系统模式下“多测合一”改革实施意见》，强化工作督导，加强案例推广。强化测绘行业管理，加强日常监管和监督检查力度，加大涉嫌违法测绘线索查处力度，形成监管闭环。引导测绘中介服务机构进驻“网上中介超市”，为建设单位自主选择提供便利。</w:t>
      </w:r>
      <w:r w:rsidRPr="00C41FCF">
        <w:rPr>
          <w:rFonts w:ascii="仿宋_GB2312" w:hAnsi="仿宋" w:cs="仿宋" w:hint="eastAsia"/>
          <w:color w:val="000000"/>
          <w:szCs w:val="32"/>
          <w:shd w:val="clear" w:color="auto" w:fill="FFFFFF"/>
        </w:rPr>
        <w:t>（市资源规划局牵头、市行政审批局、市住建局、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按职责分工负责；完成时限：12月底）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8.深化联合评审。</w:t>
      </w:r>
      <w:r w:rsidRPr="00C41FCF">
        <w:rPr>
          <w:rFonts w:ascii="仿宋_GB2312" w:hAnsi="仿宋" w:cs="仿宋" w:hint="eastAsia"/>
          <w:color w:val="000000"/>
          <w:szCs w:val="32"/>
          <w:shd w:val="clear" w:color="auto" w:fill="FFFFFF"/>
        </w:rPr>
        <w:t>明确需要</w:t>
      </w:r>
      <w:r w:rsidRPr="00C41FCF">
        <w:rPr>
          <w:rFonts w:ascii="仿宋_GB2312" w:hAnsi="仿宋_GB2312" w:cs="仿宋_GB2312" w:hint="eastAsia"/>
          <w:color w:val="000000"/>
          <w:szCs w:val="32"/>
        </w:rPr>
        <w:t>评估评价</w:t>
      </w:r>
      <w:r w:rsidRPr="00C41FCF">
        <w:rPr>
          <w:rFonts w:ascii="仿宋_GB2312" w:hAnsi="仿宋" w:cs="仿宋" w:hint="eastAsia"/>
          <w:color w:val="000000"/>
          <w:szCs w:val="32"/>
          <w:shd w:val="clear" w:color="auto" w:fill="FFFFFF"/>
        </w:rPr>
        <w:t>的项目类型和事项，</w:t>
      </w:r>
      <w:r w:rsidRPr="00C41FCF">
        <w:rPr>
          <w:rFonts w:ascii="仿宋_GB2312" w:hAnsi="仿宋" w:cs="仿宋" w:hint="eastAsia"/>
          <w:color w:val="000000"/>
          <w:szCs w:val="32"/>
          <w:shd w:val="clear" w:color="auto" w:fill="FFFFFF"/>
        </w:rPr>
        <w:lastRenderedPageBreak/>
        <w:t>规范评审内容和评审标准，通过“网上中介超市”对接工改系统，开展联合评审，探索多种评估事项统一编报一套材料，政府部门统一受理、同步评估、同步审批、统一反馈。（市行政审批局、市委政法委、</w:t>
      </w:r>
      <w:proofErr w:type="gramStart"/>
      <w:r w:rsidRPr="00C41FCF">
        <w:rPr>
          <w:rFonts w:ascii="仿宋_GB2312" w:hAnsi="仿宋" w:cs="仿宋" w:hint="eastAsia"/>
          <w:color w:val="000000"/>
          <w:szCs w:val="32"/>
          <w:shd w:val="clear" w:color="auto" w:fill="FFFFFF"/>
        </w:rPr>
        <w:t>市发改委</w:t>
      </w:r>
      <w:proofErr w:type="gramEnd"/>
      <w:r w:rsidRPr="00C41FCF">
        <w:rPr>
          <w:rFonts w:ascii="仿宋_GB2312" w:hAnsi="仿宋" w:cs="仿宋" w:hint="eastAsia"/>
          <w:color w:val="000000"/>
          <w:szCs w:val="32"/>
          <w:shd w:val="clear" w:color="auto" w:fill="FFFFFF"/>
        </w:rPr>
        <w:t>、市资源规划局、市生态环境局、市住建局、市园林局、市交通局、市水</w:t>
      </w:r>
      <w:proofErr w:type="gramStart"/>
      <w:r w:rsidRPr="00C41FCF">
        <w:rPr>
          <w:rFonts w:ascii="仿宋_GB2312" w:hAnsi="仿宋" w:cs="仿宋" w:hint="eastAsia"/>
          <w:color w:val="000000"/>
          <w:szCs w:val="32"/>
          <w:shd w:val="clear" w:color="auto" w:fill="FFFFFF"/>
        </w:rPr>
        <w:t>务</w:t>
      </w:r>
      <w:proofErr w:type="gramEnd"/>
      <w:r w:rsidRPr="00C41FCF">
        <w:rPr>
          <w:rFonts w:ascii="仿宋_GB2312" w:hAnsi="仿宋" w:cs="仿宋" w:hint="eastAsia"/>
          <w:color w:val="000000"/>
          <w:szCs w:val="32"/>
          <w:shd w:val="clear" w:color="auto" w:fill="FFFFFF"/>
        </w:rPr>
        <w:t>局、市文广旅局、市应急局、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按职责分工负责；完成时限：9月底）</w:t>
      </w:r>
    </w:p>
    <w:p w:rsidR="00A84260" w:rsidRPr="00C41FCF" w:rsidRDefault="00A84260" w:rsidP="00A84260">
      <w:pPr>
        <w:spacing w:line="560" w:lineRule="exact"/>
        <w:ind w:firstLineChars="200" w:firstLine="643"/>
        <w:rPr>
          <w:rFonts w:ascii="楷体_GB2312" w:eastAsia="楷体_GB2312" w:hAnsi="黑体" w:cs="宋体" w:hint="eastAsia"/>
          <w:b/>
          <w:color w:val="000000"/>
          <w:kern w:val="0"/>
          <w:szCs w:val="32"/>
        </w:rPr>
      </w:pPr>
      <w:r w:rsidRPr="00C41FCF">
        <w:rPr>
          <w:rFonts w:ascii="楷体_GB2312" w:eastAsia="楷体_GB2312" w:hAnsi="黑体" w:cs="黑体" w:hint="eastAsia"/>
          <w:b/>
          <w:color w:val="000000"/>
          <w:szCs w:val="32"/>
          <w:shd w:val="clear" w:color="auto" w:fill="FFFFFF"/>
        </w:rPr>
        <w:t>（二）</w:t>
      </w:r>
      <w:r w:rsidRPr="00C41FCF">
        <w:rPr>
          <w:rFonts w:ascii="楷体_GB2312" w:eastAsia="楷体_GB2312" w:hAnsi="黑体" w:cs="宋体" w:hint="eastAsia"/>
          <w:b/>
          <w:color w:val="000000"/>
          <w:kern w:val="0"/>
          <w:szCs w:val="32"/>
        </w:rPr>
        <w:t>完善工程建设项目审批管理系统</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9.统一数据标准。</w:t>
      </w:r>
      <w:proofErr w:type="gramStart"/>
      <w:r w:rsidRPr="00C41FCF">
        <w:rPr>
          <w:rFonts w:ascii="仿宋_GB2312" w:hAnsi="仿宋" w:cs="仿宋" w:hint="eastAsia"/>
          <w:color w:val="000000"/>
          <w:szCs w:val="32"/>
          <w:shd w:val="clear" w:color="auto" w:fill="FFFFFF"/>
        </w:rPr>
        <w:t>落实住</w:t>
      </w:r>
      <w:proofErr w:type="gramEnd"/>
      <w:r w:rsidRPr="00C41FCF">
        <w:rPr>
          <w:rFonts w:ascii="仿宋_GB2312" w:hAnsi="仿宋" w:cs="仿宋" w:hint="eastAsia"/>
          <w:color w:val="000000"/>
          <w:szCs w:val="32"/>
          <w:shd w:val="clear" w:color="auto" w:fill="FFFFFF"/>
        </w:rPr>
        <w:t>建部《工程建设项目审批管理系统数据共享交换标准 V3.0》，</w:t>
      </w:r>
      <w:r w:rsidRPr="00C41FCF">
        <w:rPr>
          <w:rFonts w:ascii="仿宋_GB2312" w:hint="eastAsia"/>
          <w:color w:val="000000"/>
          <w:szCs w:val="32"/>
        </w:rPr>
        <w:t>实现数据互联互通。（</w:t>
      </w:r>
      <w:r w:rsidRPr="00C41FCF">
        <w:rPr>
          <w:rFonts w:ascii="仿宋_GB2312" w:hint="eastAsia"/>
          <w:color w:val="000000"/>
        </w:rPr>
        <w:t>市行政</w:t>
      </w:r>
      <w:proofErr w:type="gramStart"/>
      <w:r w:rsidRPr="00C41FCF">
        <w:rPr>
          <w:rFonts w:ascii="仿宋_GB2312" w:hint="eastAsia"/>
          <w:color w:val="000000"/>
        </w:rPr>
        <w:t>审批局</w:t>
      </w:r>
      <w:proofErr w:type="gramEnd"/>
      <w:r w:rsidRPr="00C41FCF">
        <w:rPr>
          <w:rFonts w:ascii="仿宋_GB2312" w:hint="eastAsia"/>
          <w:color w:val="000000"/>
        </w:rPr>
        <w:t>牵头，市资源规划局、市住建局、</w:t>
      </w:r>
      <w:proofErr w:type="gramStart"/>
      <w:r w:rsidRPr="00C41FCF">
        <w:rPr>
          <w:rFonts w:ascii="仿宋_GB2312" w:hint="eastAsia"/>
          <w:color w:val="000000"/>
        </w:rPr>
        <w:t>市发改委</w:t>
      </w:r>
      <w:proofErr w:type="gramEnd"/>
      <w:r w:rsidRPr="00C41FCF">
        <w:rPr>
          <w:rFonts w:ascii="仿宋_GB2312" w:hint="eastAsia"/>
          <w:color w:val="000000"/>
        </w:rPr>
        <w:t>、市商务局、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按职责分工负责；完成时限：9月底）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int="eastAsia"/>
          <w:b/>
          <w:bCs/>
          <w:color w:val="000000"/>
        </w:rPr>
        <w:t>10.完善系统功能。</w:t>
      </w:r>
      <w:r w:rsidRPr="00C41FCF">
        <w:rPr>
          <w:rFonts w:ascii="仿宋_GB2312" w:hint="eastAsia"/>
          <w:color w:val="000000"/>
        </w:rPr>
        <w:t>围绕监管要求，针对“</w:t>
      </w:r>
      <w:r w:rsidRPr="00C41FCF">
        <w:rPr>
          <w:rFonts w:ascii="仿宋_GB2312" w:hAnsi="仿宋" w:cs="仿宋" w:hint="eastAsia"/>
          <w:color w:val="000000"/>
          <w:szCs w:val="32"/>
          <w:shd w:val="clear" w:color="auto" w:fill="FFFFFF"/>
        </w:rPr>
        <w:t>应办未办</w:t>
      </w:r>
      <w:r w:rsidRPr="00C41FCF">
        <w:rPr>
          <w:rFonts w:ascii="仿宋_GB2312" w:hint="eastAsia"/>
          <w:color w:val="000000"/>
        </w:rPr>
        <w:t>”</w:t>
      </w:r>
      <w:r w:rsidRPr="00C41FCF">
        <w:rPr>
          <w:rFonts w:ascii="仿宋_GB2312" w:hAnsi="仿宋" w:cs="仿宋" w:hint="eastAsia"/>
          <w:color w:val="000000"/>
          <w:szCs w:val="32"/>
          <w:shd w:val="clear" w:color="auto" w:fill="FFFFFF"/>
        </w:rPr>
        <w:t>情形，规范事项标注和提醒功能，</w:t>
      </w:r>
      <w:r w:rsidRPr="00C41FCF">
        <w:rPr>
          <w:rFonts w:ascii="仿宋_GB2312" w:hint="eastAsia"/>
          <w:color w:val="000000"/>
          <w:szCs w:val="32"/>
          <w:shd w:val="clear" w:color="auto" w:fill="FFFFFF"/>
        </w:rPr>
        <w:t>避免少办漏办，</w:t>
      </w:r>
      <w:r w:rsidRPr="00C41FCF">
        <w:rPr>
          <w:rFonts w:ascii="仿宋_GB2312" w:hAnsi="仿宋" w:cs="仿宋" w:hint="eastAsia"/>
          <w:color w:val="000000"/>
          <w:szCs w:val="32"/>
          <w:shd w:val="clear" w:color="auto" w:fill="FFFFFF"/>
        </w:rPr>
        <w:t>对涉及质量和安全底线的事项，进行重点关注推动，力争年底前工程项目全覆盖，杜绝“体外循环”；</w:t>
      </w:r>
      <w:proofErr w:type="gramStart"/>
      <w:r w:rsidRPr="00C41FCF">
        <w:rPr>
          <w:rFonts w:ascii="仿宋_GB2312" w:hAnsi="仿宋" w:cs="仿宋" w:hint="eastAsia"/>
          <w:color w:val="000000"/>
          <w:szCs w:val="32"/>
          <w:shd w:val="clear" w:color="auto" w:fill="FFFFFF"/>
        </w:rPr>
        <w:t>助力全流程网办</w:t>
      </w:r>
      <w:proofErr w:type="gramEnd"/>
      <w:r w:rsidRPr="00C41FCF">
        <w:rPr>
          <w:rFonts w:ascii="仿宋_GB2312" w:hAnsi="仿宋" w:cs="仿宋" w:hint="eastAsia"/>
          <w:color w:val="000000"/>
          <w:szCs w:val="32"/>
          <w:shd w:val="clear" w:color="auto" w:fill="FFFFFF"/>
        </w:rPr>
        <w:t>，提升电子文件、电子证照、电子签章技术能力支撑，全面服务于各类应用场景。（</w:t>
      </w:r>
      <w:r w:rsidRPr="00C41FCF">
        <w:rPr>
          <w:rFonts w:ascii="仿宋_GB2312" w:hint="eastAsia"/>
          <w:color w:val="000000"/>
        </w:rPr>
        <w:t>市行政</w:t>
      </w:r>
      <w:proofErr w:type="gramStart"/>
      <w:r w:rsidRPr="00C41FCF">
        <w:rPr>
          <w:rFonts w:ascii="仿宋_GB2312" w:hint="eastAsia"/>
          <w:color w:val="000000"/>
        </w:rPr>
        <w:t>审批局</w:t>
      </w:r>
      <w:proofErr w:type="gramEnd"/>
      <w:r w:rsidRPr="00C41FCF">
        <w:rPr>
          <w:rFonts w:ascii="仿宋_GB2312" w:hint="eastAsia"/>
          <w:color w:val="000000"/>
        </w:rPr>
        <w:t>牵头，</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w:t>
      </w:r>
      <w:r w:rsidRPr="00C41FCF">
        <w:rPr>
          <w:rFonts w:ascii="仿宋_GB2312" w:hint="eastAsia"/>
          <w:color w:val="000000"/>
          <w:szCs w:val="32"/>
        </w:rPr>
        <w:t>完成时间</w:t>
      </w:r>
      <w:r w:rsidRPr="00C41FCF">
        <w:rPr>
          <w:rFonts w:ascii="仿宋_GB2312" w:hAnsi="仿宋" w:cs="仿宋" w:hint="eastAsia"/>
          <w:color w:val="000000"/>
          <w:szCs w:val="32"/>
          <w:shd w:val="clear" w:color="auto" w:fill="FFFFFF"/>
        </w:rPr>
        <w:t>；完成时限：10月底）</w:t>
      </w:r>
    </w:p>
    <w:p w:rsidR="00A84260" w:rsidRPr="00C41FCF" w:rsidRDefault="00A84260" w:rsidP="00A84260">
      <w:pPr>
        <w:spacing w:line="560" w:lineRule="exact"/>
        <w:ind w:firstLineChars="200" w:firstLine="643"/>
        <w:rPr>
          <w:rFonts w:ascii="仿宋_GB2312" w:hAnsi="仿宋_GB2312" w:cs="仿宋_GB2312" w:hint="eastAsia"/>
          <w:color w:val="000000"/>
          <w:szCs w:val="32"/>
        </w:rPr>
      </w:pPr>
      <w:r w:rsidRPr="00C41FCF">
        <w:rPr>
          <w:rFonts w:ascii="仿宋_GB2312" w:hAnsi="仿宋" w:cs="仿宋" w:hint="eastAsia"/>
          <w:b/>
          <w:bCs/>
          <w:color w:val="000000"/>
          <w:szCs w:val="32"/>
          <w:shd w:val="clear" w:color="auto" w:fill="FFFFFF"/>
        </w:rPr>
        <w:t>11.推进“一口受理”</w:t>
      </w:r>
      <w:r w:rsidRPr="00C41FCF">
        <w:rPr>
          <w:rFonts w:ascii="仿宋_GB2312" w:hAnsi="仿宋_GB2312" w:cs="仿宋_GB2312" w:hint="eastAsia"/>
          <w:b/>
          <w:bCs/>
          <w:color w:val="000000"/>
          <w:szCs w:val="32"/>
        </w:rPr>
        <w:t>。</w:t>
      </w:r>
      <w:r w:rsidRPr="00C41FCF">
        <w:rPr>
          <w:rFonts w:ascii="仿宋_GB2312" w:hAnsi="仿宋_GB2312" w:cs="仿宋_GB2312" w:hint="eastAsia"/>
          <w:color w:val="000000"/>
          <w:szCs w:val="32"/>
        </w:rPr>
        <w:t>立项、用地预审和选址、建设用地规划许可、建设工程规划许可、</w:t>
      </w:r>
      <w:r w:rsidRPr="00C41FCF">
        <w:rPr>
          <w:rFonts w:ascii="仿宋_GB2312" w:hAnsi="仿宋" w:cs="仿宋" w:hint="eastAsia"/>
          <w:color w:val="000000"/>
          <w:szCs w:val="32"/>
          <w:shd w:val="clear" w:color="auto" w:fill="FFFFFF"/>
        </w:rPr>
        <w:t>施工图联合审查等关键事项在工改系统上实现</w:t>
      </w:r>
      <w:r w:rsidRPr="00C41FCF">
        <w:rPr>
          <w:rFonts w:ascii="仿宋_GB2312" w:hint="eastAsia"/>
          <w:color w:val="000000"/>
          <w:szCs w:val="32"/>
          <w:shd w:val="clear" w:color="auto" w:fill="FFFFFF"/>
        </w:rPr>
        <w:t>一个端口统一受理</w:t>
      </w:r>
      <w:r w:rsidRPr="00C41FCF">
        <w:rPr>
          <w:rFonts w:ascii="仿宋_GB2312" w:hint="eastAsia"/>
          <w:color w:val="000000"/>
        </w:rPr>
        <w:t>，实现申请</w:t>
      </w:r>
      <w:r w:rsidRPr="00C41FCF">
        <w:rPr>
          <w:rFonts w:ascii="仿宋_GB2312" w:hAnsi="仿宋_GB2312" w:cs="仿宋_GB2312" w:hint="eastAsia"/>
          <w:color w:val="000000"/>
          <w:szCs w:val="32"/>
        </w:rPr>
        <w:t>材料及图</w:t>
      </w:r>
      <w:r w:rsidRPr="00C41FCF">
        <w:rPr>
          <w:rFonts w:ascii="仿宋_GB2312" w:hAnsi="仿宋_GB2312" w:cs="仿宋_GB2312" w:hint="eastAsia"/>
          <w:color w:val="000000"/>
          <w:szCs w:val="32"/>
        </w:rPr>
        <w:lastRenderedPageBreak/>
        <w:t>纸、审批结果、</w:t>
      </w:r>
      <w:r w:rsidRPr="00C41FCF">
        <w:rPr>
          <w:rFonts w:ascii="仿宋_GB2312" w:hAnsi="仿宋" w:cs="仿宋" w:hint="eastAsia"/>
          <w:color w:val="000000"/>
          <w:szCs w:val="32"/>
          <w:shd w:val="clear" w:color="auto" w:fill="FFFFFF"/>
        </w:rPr>
        <w:t>特别程序（计时暂停设置）等</w:t>
      </w:r>
      <w:r w:rsidRPr="00C41FCF">
        <w:rPr>
          <w:rFonts w:ascii="仿宋_GB2312" w:hAnsi="仿宋_GB2312" w:cs="仿宋_GB2312" w:hint="eastAsia"/>
          <w:color w:val="000000"/>
          <w:szCs w:val="32"/>
        </w:rPr>
        <w:t>各个</w:t>
      </w:r>
      <w:proofErr w:type="gramStart"/>
      <w:r w:rsidRPr="00C41FCF">
        <w:rPr>
          <w:rFonts w:ascii="仿宋_GB2312" w:hAnsi="仿宋_GB2312" w:cs="仿宋_GB2312" w:hint="eastAsia"/>
          <w:color w:val="000000"/>
          <w:szCs w:val="32"/>
        </w:rPr>
        <w:t>维度全量</w:t>
      </w:r>
      <w:proofErr w:type="gramEnd"/>
      <w:r w:rsidRPr="00C41FCF">
        <w:rPr>
          <w:rFonts w:ascii="仿宋_GB2312" w:hAnsi="仿宋_GB2312" w:cs="仿宋_GB2312" w:hint="eastAsia"/>
          <w:color w:val="000000"/>
          <w:szCs w:val="32"/>
        </w:rPr>
        <w:t>数据实时共享。（</w:t>
      </w:r>
      <w:r w:rsidRPr="00C41FCF">
        <w:rPr>
          <w:rFonts w:ascii="仿宋_GB2312" w:hint="eastAsia"/>
          <w:color w:val="000000"/>
          <w:szCs w:val="32"/>
        </w:rPr>
        <w:t>市行政审</w:t>
      </w:r>
      <w:r w:rsidRPr="00C41FCF">
        <w:rPr>
          <w:rFonts w:ascii="仿宋_GB2312" w:hAnsi="仿宋_GB2312" w:cs="仿宋_GB2312" w:hint="eastAsia"/>
          <w:color w:val="000000"/>
          <w:szCs w:val="32"/>
        </w:rPr>
        <w:t>批局、</w:t>
      </w:r>
      <w:r w:rsidRPr="00C41FCF">
        <w:rPr>
          <w:rFonts w:ascii="仿宋_GB2312" w:hint="eastAsia"/>
          <w:color w:val="000000"/>
        </w:rPr>
        <w:t>市资源规划局、市住建局、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按职责分工负责；完成时限：10月底</w:t>
      </w:r>
      <w:r w:rsidRPr="00C41FCF">
        <w:rPr>
          <w:rFonts w:ascii="仿宋_GB2312" w:hAnsi="仿宋_GB2312" w:cs="仿宋_GB2312" w:hint="eastAsia"/>
          <w:color w:val="000000"/>
          <w:szCs w:val="32"/>
        </w:rPr>
        <w:t>）</w:t>
      </w:r>
    </w:p>
    <w:p w:rsidR="00A84260" w:rsidRPr="00C41FCF" w:rsidRDefault="00A84260" w:rsidP="00A84260">
      <w:pPr>
        <w:spacing w:line="560" w:lineRule="exact"/>
        <w:ind w:firstLineChars="200" w:firstLine="643"/>
        <w:rPr>
          <w:rFonts w:ascii="仿宋_GB2312" w:hAnsi="仿宋_GB2312" w:cs="仿宋_GB2312" w:hint="eastAsia"/>
          <w:color w:val="000000"/>
          <w:szCs w:val="32"/>
        </w:rPr>
      </w:pPr>
      <w:r w:rsidRPr="00C41FCF">
        <w:rPr>
          <w:rFonts w:ascii="仿宋_GB2312" w:hAnsi="仿宋_GB2312" w:cs="仿宋_GB2312" w:hint="eastAsia"/>
          <w:b/>
          <w:bCs/>
          <w:color w:val="000000"/>
          <w:szCs w:val="32"/>
        </w:rPr>
        <w:t>12.深化数据应用。</w:t>
      </w:r>
      <w:r w:rsidRPr="00C41FCF">
        <w:rPr>
          <w:rFonts w:ascii="仿宋_GB2312" w:hAnsi="仿宋_GB2312" w:cs="仿宋_GB2312" w:hint="eastAsia"/>
          <w:color w:val="000000"/>
          <w:szCs w:val="32"/>
        </w:rPr>
        <w:t>规范“建设工程、临时建设工程规划许可”数据应用标准，提升监管效能，在全量归集</w:t>
      </w:r>
      <w:r w:rsidRPr="00C41FCF">
        <w:rPr>
          <w:rFonts w:ascii="仿宋_GB2312" w:hAnsi="仿宋" w:cs="仿宋" w:hint="eastAsia"/>
          <w:color w:val="000000"/>
          <w:szCs w:val="32"/>
          <w:shd w:val="clear" w:color="auto" w:fill="FFFFFF"/>
        </w:rPr>
        <w:t>各县级市(区)工改系统业务办结结果信息</w:t>
      </w:r>
      <w:r w:rsidRPr="00C41FCF">
        <w:rPr>
          <w:rFonts w:ascii="仿宋_GB2312" w:hAnsi="仿宋_GB2312" w:cs="仿宋_GB2312" w:hint="eastAsia"/>
          <w:color w:val="000000"/>
          <w:szCs w:val="32"/>
        </w:rPr>
        <w:t>基础上实现调用权限开放。县级市（区）将证</w:t>
      </w:r>
      <w:r w:rsidRPr="00C41FCF">
        <w:rPr>
          <w:rFonts w:ascii="仿宋_GB2312" w:hAnsi="仿宋" w:cs="仿宋" w:hint="eastAsia"/>
          <w:color w:val="000000"/>
        </w:rPr>
        <w:t>面信息数据、</w:t>
      </w:r>
      <w:r w:rsidRPr="00C41FCF">
        <w:rPr>
          <w:rFonts w:ascii="仿宋_GB2312" w:hAnsi="仿宋_GB2312" w:cs="仿宋_GB2312" w:hint="eastAsia"/>
          <w:color w:val="000000"/>
          <w:szCs w:val="32"/>
        </w:rPr>
        <w:t>申请材料、审批结果（证书及附件）上传市本级，</w:t>
      </w:r>
      <w:r w:rsidRPr="00C41FCF">
        <w:rPr>
          <w:rFonts w:ascii="仿宋_GB2312" w:hAnsi="仿宋" w:cs="仿宋" w:hint="eastAsia"/>
          <w:color w:val="000000"/>
          <w:szCs w:val="32"/>
          <w:shd w:val="clear" w:color="auto" w:fill="FFFFFF"/>
        </w:rPr>
        <w:t>开放</w:t>
      </w:r>
      <w:r w:rsidRPr="00C41FCF">
        <w:rPr>
          <w:rFonts w:ascii="仿宋_GB2312" w:hAnsi="仿宋_GB2312" w:cs="仿宋_GB2312" w:hint="eastAsia"/>
          <w:color w:val="000000"/>
          <w:szCs w:val="32"/>
        </w:rPr>
        <w:t>下载权限，供市级平台调用，归集到市本级。（</w:t>
      </w:r>
      <w:r w:rsidRPr="00C41FCF">
        <w:rPr>
          <w:rFonts w:ascii="仿宋_GB2312" w:hint="eastAsia"/>
          <w:color w:val="000000"/>
          <w:szCs w:val="32"/>
        </w:rPr>
        <w:t>市行政审</w:t>
      </w:r>
      <w:r w:rsidRPr="00C41FCF">
        <w:rPr>
          <w:rFonts w:ascii="仿宋_GB2312" w:hAnsi="仿宋_GB2312" w:cs="仿宋_GB2312" w:hint="eastAsia"/>
          <w:color w:val="000000"/>
          <w:szCs w:val="32"/>
        </w:rPr>
        <w:t>批局、</w:t>
      </w:r>
      <w:r w:rsidRPr="00C41FCF">
        <w:rPr>
          <w:rFonts w:ascii="仿宋_GB2312" w:hint="eastAsia"/>
          <w:color w:val="000000"/>
        </w:rPr>
        <w:t>市资源规划局、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按职责分工负责；完成时限：12月底</w:t>
      </w:r>
      <w:r w:rsidRPr="00C41FCF">
        <w:rPr>
          <w:rFonts w:ascii="仿宋_GB2312" w:hAnsi="仿宋_GB2312" w:cs="仿宋_GB2312" w:hint="eastAsia"/>
          <w:color w:val="000000"/>
          <w:szCs w:val="32"/>
        </w:rPr>
        <w:t>）</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_GB2312" w:cs="仿宋_GB2312" w:hint="eastAsia"/>
          <w:b/>
          <w:bCs/>
          <w:color w:val="000000"/>
          <w:szCs w:val="32"/>
        </w:rPr>
        <w:t>13.电子营业执照。</w:t>
      </w:r>
      <w:r w:rsidRPr="00C41FCF">
        <w:rPr>
          <w:rFonts w:ascii="仿宋_GB2312" w:hAnsi="仿宋_GB2312" w:cs="仿宋_GB2312" w:hint="eastAsia"/>
          <w:color w:val="000000"/>
          <w:szCs w:val="32"/>
        </w:rPr>
        <w:t>重点落实《国务院办公厅关于加快推进电子证照扩大应用领域和全国互通互认的意见》（国办发〔2022〕3号）文件要求，8月底前全面调用电子营业执照服务于建设项目审批，实现“两个免于提交”。</w:t>
      </w:r>
      <w:r w:rsidRPr="00C41FCF">
        <w:rPr>
          <w:rFonts w:ascii="仿宋_GB2312" w:hint="eastAsia"/>
          <w:color w:val="000000"/>
          <w:szCs w:val="32"/>
        </w:rPr>
        <w:t>（</w:t>
      </w:r>
      <w:r w:rsidRPr="00C41FCF">
        <w:rPr>
          <w:rFonts w:ascii="仿宋_GB2312" w:hint="eastAsia"/>
          <w:color w:val="000000"/>
        </w:rPr>
        <w:t>市行政</w:t>
      </w:r>
      <w:proofErr w:type="gramStart"/>
      <w:r w:rsidRPr="00C41FCF">
        <w:rPr>
          <w:rFonts w:ascii="仿宋_GB2312" w:hint="eastAsia"/>
          <w:color w:val="000000"/>
        </w:rPr>
        <w:t>审批局</w:t>
      </w:r>
      <w:proofErr w:type="gramEnd"/>
      <w:r w:rsidRPr="00C41FCF">
        <w:rPr>
          <w:rFonts w:ascii="仿宋_GB2312" w:hint="eastAsia"/>
          <w:color w:val="000000"/>
        </w:rPr>
        <w:t>牵头，各县级市（区）行政</w:t>
      </w:r>
      <w:proofErr w:type="gramStart"/>
      <w:r w:rsidRPr="00C41FCF">
        <w:rPr>
          <w:rFonts w:ascii="仿宋_GB2312" w:hint="eastAsia"/>
          <w:color w:val="000000"/>
        </w:rPr>
        <w:t>审批局</w:t>
      </w:r>
      <w:proofErr w:type="gramEnd"/>
      <w:r w:rsidRPr="00C41FCF">
        <w:rPr>
          <w:rFonts w:ascii="仿宋_GB2312" w:hAnsi="仿宋" w:cs="仿宋" w:hint="eastAsia"/>
          <w:color w:val="000000"/>
          <w:szCs w:val="32"/>
          <w:shd w:val="clear" w:color="auto" w:fill="FFFFFF"/>
        </w:rPr>
        <w:t>负责）</w:t>
      </w:r>
    </w:p>
    <w:p w:rsidR="00A84260" w:rsidRPr="00C41FCF" w:rsidRDefault="00A84260" w:rsidP="00A84260">
      <w:pPr>
        <w:spacing w:line="560" w:lineRule="exact"/>
        <w:ind w:firstLineChars="200" w:firstLine="643"/>
        <w:rPr>
          <w:rFonts w:ascii="楷体_GB2312" w:eastAsia="楷体_GB2312" w:hAnsi="仿宋" w:cs="仿宋" w:hint="eastAsia"/>
          <w:b/>
          <w:color w:val="000000"/>
          <w:szCs w:val="32"/>
          <w:shd w:val="clear" w:color="auto" w:fill="FFFFFF"/>
        </w:rPr>
      </w:pPr>
      <w:r w:rsidRPr="00C41FCF">
        <w:rPr>
          <w:rFonts w:ascii="楷体_GB2312" w:eastAsia="楷体_GB2312" w:hAnsi="黑体" w:cs="黑体" w:hint="eastAsia"/>
          <w:b/>
          <w:color w:val="000000"/>
          <w:szCs w:val="32"/>
          <w:shd w:val="clear" w:color="auto" w:fill="FFFFFF"/>
        </w:rPr>
        <w:t>（三）服务重点项目建设</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14.优化审批流程。</w:t>
      </w:r>
      <w:r w:rsidRPr="00C41FCF">
        <w:rPr>
          <w:rFonts w:ascii="仿宋_GB2312" w:hAnsi="仿宋" w:cs="仿宋" w:hint="eastAsia"/>
          <w:color w:val="000000"/>
          <w:szCs w:val="32"/>
          <w:shd w:val="clear" w:color="auto" w:fill="FFFFFF"/>
        </w:rPr>
        <w:t>积极推行 “资金管理、建设主线、用地管理、建设辅线”项目审批“多线并行办理”新模式；对于政府投资项目（不含涉及国家生产力布局的重大能源、交通、水利项目以及特殊工程）</w:t>
      </w:r>
      <w:proofErr w:type="gramStart"/>
      <w:r w:rsidRPr="00C41FCF">
        <w:rPr>
          <w:rFonts w:ascii="仿宋_GB2312" w:hAnsi="仿宋" w:cs="仿宋" w:hint="eastAsia"/>
          <w:color w:val="000000"/>
          <w:szCs w:val="32"/>
          <w:shd w:val="clear" w:color="auto" w:fill="FFFFFF"/>
        </w:rPr>
        <w:t>明确财评</w:t>
      </w:r>
      <w:proofErr w:type="gramEnd"/>
      <w:r w:rsidRPr="00C41FCF">
        <w:rPr>
          <w:rFonts w:ascii="仿宋_GB2312" w:hAnsi="仿宋" w:cs="仿宋" w:hint="eastAsia"/>
          <w:color w:val="000000"/>
          <w:szCs w:val="32"/>
          <w:shd w:val="clear" w:color="auto" w:fill="FFFFFF"/>
        </w:rPr>
        <w:t>、设计招投标阶段的立项材料为“项目建议书批复”；涉及招投标的政府投资项目和社会投资项目，施工图审查和招投标手续并行办理。（市</w:t>
      </w:r>
      <w:r w:rsidRPr="00C41FCF">
        <w:rPr>
          <w:rFonts w:ascii="仿宋_GB2312" w:hAnsi="仿宋" w:cs="仿宋" w:hint="eastAsia"/>
          <w:color w:val="000000"/>
          <w:szCs w:val="32"/>
          <w:shd w:val="clear" w:color="auto" w:fill="FFFFFF"/>
        </w:rPr>
        <w:lastRenderedPageBreak/>
        <w:t>行政</w:t>
      </w:r>
      <w:proofErr w:type="gramStart"/>
      <w:r w:rsidRPr="00C41FCF">
        <w:rPr>
          <w:rFonts w:ascii="仿宋_GB2312" w:hAnsi="仿宋" w:cs="仿宋" w:hint="eastAsia"/>
          <w:color w:val="000000"/>
          <w:szCs w:val="32"/>
          <w:shd w:val="clear" w:color="auto" w:fill="FFFFFF"/>
        </w:rPr>
        <w:t>审批局</w:t>
      </w:r>
      <w:proofErr w:type="gramEnd"/>
      <w:r w:rsidRPr="00C41FCF">
        <w:rPr>
          <w:rFonts w:ascii="仿宋_GB2312" w:hAnsi="仿宋" w:cs="仿宋" w:hint="eastAsia"/>
          <w:color w:val="000000"/>
          <w:szCs w:val="32"/>
          <w:shd w:val="clear" w:color="auto" w:fill="FFFFFF"/>
        </w:rPr>
        <w:t>牵头，市资源规划局、市住建局、市财政局、各县级市（区）工程建设项目审批制度改革领导小组办公室按职责分工负责；完成时限：12月底）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15.强化项目前期指导。</w:t>
      </w:r>
      <w:r w:rsidRPr="00C41FCF">
        <w:rPr>
          <w:rFonts w:ascii="仿宋_GB2312" w:hAnsi="仿宋" w:cs="仿宋" w:hint="eastAsia"/>
          <w:color w:val="000000"/>
          <w:szCs w:val="32"/>
          <w:shd w:val="clear" w:color="auto" w:fill="FFFFFF"/>
        </w:rPr>
        <w:t>按照项目分类，结合策划生成、供地签约、规划方案、评估评价，助力“拿地即开工”。</w:t>
      </w:r>
      <w:r w:rsidRPr="00C41FCF">
        <w:rPr>
          <w:rFonts w:ascii="仿宋_GB2312" w:hAnsi="仿宋" w:cs="仿宋" w:hint="eastAsia"/>
          <w:b/>
          <w:color w:val="000000"/>
          <w:szCs w:val="32"/>
          <w:shd w:val="clear" w:color="auto" w:fill="FFFFFF"/>
        </w:rPr>
        <w:t xml:space="preserve"> </w:t>
      </w:r>
      <w:r w:rsidRPr="00C41FCF">
        <w:rPr>
          <w:rFonts w:ascii="仿宋_GB2312" w:hAnsi="仿宋" w:cs="仿宋" w:hint="eastAsia"/>
          <w:color w:val="000000"/>
          <w:szCs w:val="32"/>
          <w:shd w:val="clear" w:color="auto" w:fill="FFFFFF"/>
        </w:rPr>
        <w:t>为重大项目建设开设“线上专窗”、开辟“线下专区”、开通“热线专席”以及开设12345“一企来”企业服务热线，围绕阶段、时序，导入全程“帮办、代办、导办” ，建立企业服务专席，建立重大项目专项联动服务机制。（市行政审批局、</w:t>
      </w:r>
      <w:proofErr w:type="gramStart"/>
      <w:r w:rsidRPr="00C41FCF">
        <w:rPr>
          <w:rFonts w:ascii="仿宋_GB2312" w:hAnsi="仿宋" w:cs="仿宋" w:hint="eastAsia"/>
          <w:color w:val="000000"/>
          <w:szCs w:val="32"/>
          <w:shd w:val="clear" w:color="auto" w:fill="FFFFFF"/>
        </w:rPr>
        <w:t>市发改委</w:t>
      </w:r>
      <w:proofErr w:type="gramEnd"/>
      <w:r w:rsidRPr="00C41FCF">
        <w:rPr>
          <w:rFonts w:ascii="仿宋_GB2312" w:hAnsi="仿宋" w:cs="仿宋" w:hint="eastAsia"/>
          <w:color w:val="000000"/>
          <w:szCs w:val="32"/>
          <w:shd w:val="clear" w:color="auto" w:fill="FFFFFF"/>
        </w:rPr>
        <w:t>、市资源规划局、</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按职责分工负责；完成时限：10月底）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16.推进“拿地即开工”。</w:t>
      </w:r>
      <w:r w:rsidRPr="00C41FCF">
        <w:rPr>
          <w:rFonts w:ascii="仿宋_GB2312" w:hAnsi="仿宋" w:cs="仿宋" w:hint="eastAsia"/>
          <w:color w:val="000000"/>
          <w:szCs w:val="32"/>
          <w:shd w:val="clear" w:color="auto" w:fill="FFFFFF"/>
        </w:rPr>
        <w:t>研究出台市级指导实施意见，</w:t>
      </w:r>
      <w:r w:rsidRPr="00C41FCF">
        <w:rPr>
          <w:rFonts w:ascii="仿宋_GB2312" w:hint="eastAsia"/>
          <w:color w:val="000000"/>
        </w:rPr>
        <w:t>按照“政企互信+政企守信”原则，通过用地预申请、优化审批流程等方式，</w:t>
      </w:r>
      <w:r w:rsidRPr="00C41FCF">
        <w:rPr>
          <w:rFonts w:ascii="仿宋_GB2312" w:hAnsi="仿宋" w:cs="仿宋" w:hint="eastAsia"/>
          <w:color w:val="000000"/>
          <w:szCs w:val="32"/>
          <w:shd w:val="clear" w:color="auto" w:fill="FFFFFF"/>
        </w:rPr>
        <w:t>实现“拿地即开工”模式常态化运行，重大项目覆盖率达100%。鼓励对产业项目开展“前伸后延、提前介入、并行推进、限时办结”服务，实现</w:t>
      </w:r>
      <w:r w:rsidRPr="00C41FCF">
        <w:rPr>
          <w:rFonts w:ascii="仿宋_GB2312" w:hAnsi="仿宋_GB2312" w:cs="仿宋_GB2312" w:hint="eastAsia"/>
          <w:color w:val="000000"/>
          <w:szCs w:val="32"/>
        </w:rPr>
        <w:t>从“签约到投产”全链审批与服务。</w:t>
      </w:r>
      <w:r w:rsidRPr="00C41FCF">
        <w:rPr>
          <w:rFonts w:ascii="仿宋_GB2312" w:hint="eastAsia"/>
          <w:color w:val="000000"/>
          <w:szCs w:val="32"/>
        </w:rPr>
        <w:t>（</w:t>
      </w:r>
      <w:r w:rsidRPr="00C41FCF">
        <w:rPr>
          <w:rFonts w:ascii="仿宋_GB2312" w:hint="eastAsia"/>
          <w:color w:val="000000"/>
        </w:rPr>
        <w:t>市行</w:t>
      </w:r>
      <w:r w:rsidRPr="00C41FCF">
        <w:rPr>
          <w:rFonts w:ascii="仿宋_GB2312" w:hAnsi="仿宋" w:cs="仿宋" w:hint="eastAsia"/>
          <w:color w:val="000000"/>
          <w:szCs w:val="32"/>
          <w:shd w:val="clear" w:color="auto" w:fill="FFFFFF"/>
        </w:rPr>
        <w:t>政</w:t>
      </w:r>
      <w:proofErr w:type="gramStart"/>
      <w:r w:rsidRPr="00C41FCF">
        <w:rPr>
          <w:rFonts w:ascii="仿宋_GB2312" w:hAnsi="仿宋" w:cs="仿宋" w:hint="eastAsia"/>
          <w:color w:val="000000"/>
          <w:szCs w:val="32"/>
          <w:shd w:val="clear" w:color="auto" w:fill="FFFFFF"/>
        </w:rPr>
        <w:t>审批局</w:t>
      </w:r>
      <w:proofErr w:type="gramEnd"/>
      <w:r w:rsidRPr="00C41FCF">
        <w:rPr>
          <w:rFonts w:ascii="仿宋_GB2312" w:hAnsi="仿宋" w:cs="仿宋" w:hint="eastAsia"/>
          <w:color w:val="000000"/>
          <w:szCs w:val="32"/>
          <w:shd w:val="clear" w:color="auto" w:fill="FFFFFF"/>
        </w:rPr>
        <w:t>牵头，</w:t>
      </w:r>
      <w:r w:rsidRPr="00C41FCF">
        <w:rPr>
          <w:rFonts w:ascii="仿宋_GB2312" w:hAnsi="仿宋" w:cs="仿宋" w:hint="eastAsia"/>
          <w:color w:val="000000"/>
        </w:rPr>
        <w:t>各县级市（区）工程建设项目审批制度改革领导小组办公室</w:t>
      </w:r>
      <w:r w:rsidRPr="00C41FCF">
        <w:rPr>
          <w:rFonts w:ascii="仿宋_GB2312" w:hAnsi="仿宋" w:cs="仿宋" w:hint="eastAsia"/>
          <w:color w:val="000000"/>
          <w:szCs w:val="32"/>
          <w:shd w:val="clear" w:color="auto" w:fill="FFFFFF"/>
        </w:rPr>
        <w:t>按职责分工负责；完成时限：7月底）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17.推广桩基分段施工。</w:t>
      </w:r>
      <w:r w:rsidRPr="00C41FCF">
        <w:rPr>
          <w:rFonts w:ascii="仿宋_GB2312" w:hAnsi="仿宋" w:cs="仿宋" w:hint="eastAsia"/>
          <w:color w:val="000000"/>
          <w:szCs w:val="32"/>
          <w:shd w:val="clear" w:color="auto" w:fill="FFFFFF"/>
        </w:rPr>
        <w:t>深化分段施工实施办法，拓展实施范围，力争更大程度为企业节省时间和成本，同时监测推进情况、及时发现问题，持续优化提升。（市住建局牵头，</w:t>
      </w:r>
      <w:r w:rsidRPr="00C41FCF">
        <w:rPr>
          <w:rFonts w:ascii="仿宋_GB2312" w:hint="eastAsia"/>
          <w:color w:val="000000"/>
        </w:rPr>
        <w:t>市行</w:t>
      </w:r>
      <w:r w:rsidRPr="00C41FCF">
        <w:rPr>
          <w:rFonts w:ascii="仿宋_GB2312" w:hAnsi="仿宋" w:cs="仿宋" w:hint="eastAsia"/>
          <w:color w:val="000000"/>
          <w:szCs w:val="32"/>
          <w:shd w:val="clear" w:color="auto" w:fill="FFFFFF"/>
        </w:rPr>
        <w:t>政审批局、</w:t>
      </w:r>
      <w:r w:rsidRPr="00C41FCF">
        <w:rPr>
          <w:rFonts w:ascii="仿宋_GB2312" w:hAnsi="仿宋" w:cs="仿宋" w:hint="eastAsia"/>
          <w:color w:val="000000"/>
        </w:rPr>
        <w:t>各县级市（区）工程建设项目审批制度改革领</w:t>
      </w:r>
      <w:r w:rsidRPr="00C41FCF">
        <w:rPr>
          <w:rFonts w:ascii="仿宋_GB2312" w:hAnsi="仿宋" w:cs="仿宋" w:hint="eastAsia"/>
          <w:color w:val="000000"/>
        </w:rPr>
        <w:lastRenderedPageBreak/>
        <w:t>导小组办公室</w:t>
      </w:r>
      <w:r w:rsidRPr="00C41FCF">
        <w:rPr>
          <w:rFonts w:ascii="仿宋_GB2312" w:hAnsi="仿宋" w:cs="仿宋" w:hint="eastAsia"/>
          <w:color w:val="000000"/>
          <w:szCs w:val="32"/>
          <w:shd w:val="clear" w:color="auto" w:fill="FFFFFF"/>
        </w:rPr>
        <w:t>按职责分工负责；完成时限：6月底）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18.优化市政公用服务。</w:t>
      </w:r>
      <w:r w:rsidRPr="00C41FCF">
        <w:rPr>
          <w:rFonts w:ascii="仿宋_GB2312" w:hAnsi="仿宋" w:cs="仿宋" w:hint="eastAsia"/>
          <w:color w:val="000000"/>
          <w:szCs w:val="32"/>
          <w:shd w:val="clear" w:color="auto" w:fill="FFFFFF"/>
        </w:rPr>
        <w:t>进一步完善“电水气讯视”联合报装工作机制，研究推进管线及附属设施“拆、改、迁”联审联办“一件事”。推进市政公用服务</w:t>
      </w:r>
      <w:r w:rsidRPr="00C41FCF">
        <w:rPr>
          <w:rFonts w:ascii="仿宋_GB2312" w:hAnsi="仿宋_GB2312" w:cs="仿宋_GB2312" w:hint="eastAsia"/>
          <w:color w:val="000000"/>
          <w:szCs w:val="32"/>
        </w:rPr>
        <w:t>由单一事项分散办理模式变为“套餐化”的集中办理模式</w:t>
      </w:r>
      <w:r w:rsidRPr="00C41FCF">
        <w:rPr>
          <w:rFonts w:ascii="仿宋_GB2312" w:hAnsi="仿宋" w:cs="仿宋" w:hint="eastAsia"/>
          <w:color w:val="000000"/>
          <w:szCs w:val="32"/>
          <w:shd w:val="clear" w:color="auto" w:fill="FFFFFF"/>
        </w:rPr>
        <w:t>。优化完善电力外线接入工程操作细则，加快政企共建政策落地实施。（市行政</w:t>
      </w:r>
      <w:proofErr w:type="gramStart"/>
      <w:r w:rsidRPr="00C41FCF">
        <w:rPr>
          <w:rFonts w:ascii="仿宋_GB2312" w:hAnsi="仿宋" w:cs="仿宋" w:hint="eastAsia"/>
          <w:color w:val="000000"/>
          <w:szCs w:val="32"/>
          <w:shd w:val="clear" w:color="auto" w:fill="FFFFFF"/>
        </w:rPr>
        <w:t>审批局</w:t>
      </w:r>
      <w:proofErr w:type="gramEnd"/>
      <w:r w:rsidRPr="00C41FCF">
        <w:rPr>
          <w:rFonts w:ascii="仿宋_GB2312" w:hAnsi="仿宋" w:cs="仿宋" w:hint="eastAsia"/>
          <w:color w:val="000000"/>
          <w:szCs w:val="32"/>
          <w:shd w:val="clear" w:color="auto" w:fill="FFFFFF"/>
        </w:rPr>
        <w:t>牵头，市水</w:t>
      </w:r>
      <w:proofErr w:type="gramStart"/>
      <w:r w:rsidRPr="00C41FCF">
        <w:rPr>
          <w:rFonts w:ascii="仿宋_GB2312" w:hAnsi="仿宋" w:cs="仿宋" w:hint="eastAsia"/>
          <w:color w:val="000000"/>
          <w:szCs w:val="32"/>
          <w:shd w:val="clear" w:color="auto" w:fill="FFFFFF"/>
        </w:rPr>
        <w:t>务</w:t>
      </w:r>
      <w:proofErr w:type="gramEnd"/>
      <w:r w:rsidRPr="00C41FCF">
        <w:rPr>
          <w:rFonts w:ascii="仿宋_GB2312" w:hAnsi="仿宋" w:cs="仿宋" w:hint="eastAsia"/>
          <w:color w:val="000000"/>
          <w:szCs w:val="32"/>
          <w:shd w:val="clear" w:color="auto" w:fill="FFFFFF"/>
        </w:rPr>
        <w:t>局、市住建局、市供电公司、市自来水公司、市燃气集团等部门按职责分工负责；完成时限：10月底）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19.保障税费征缴。</w:t>
      </w:r>
      <w:r w:rsidRPr="00C41FCF">
        <w:rPr>
          <w:rFonts w:ascii="仿宋_GB2312" w:hAnsi="仿宋" w:cs="仿宋" w:hint="eastAsia"/>
          <w:color w:val="000000"/>
          <w:szCs w:val="32"/>
          <w:shd w:val="clear" w:color="auto" w:fill="FFFFFF"/>
        </w:rPr>
        <w:t>建立“水土保持补偿费”“防空地下室易地建设费”“基础设施配套费”等信息共享交换机制，保障税费征缴。（市行政审批局、市水</w:t>
      </w:r>
      <w:proofErr w:type="gramStart"/>
      <w:r w:rsidRPr="00C41FCF">
        <w:rPr>
          <w:rFonts w:ascii="仿宋_GB2312" w:hAnsi="仿宋" w:cs="仿宋" w:hint="eastAsia"/>
          <w:color w:val="000000"/>
          <w:szCs w:val="32"/>
          <w:shd w:val="clear" w:color="auto" w:fill="FFFFFF"/>
        </w:rPr>
        <w:t>务</w:t>
      </w:r>
      <w:proofErr w:type="gramEnd"/>
      <w:r w:rsidRPr="00C41FCF">
        <w:rPr>
          <w:rFonts w:ascii="仿宋_GB2312" w:hAnsi="仿宋" w:cs="仿宋" w:hint="eastAsia"/>
          <w:color w:val="000000"/>
          <w:szCs w:val="32"/>
          <w:shd w:val="clear" w:color="auto" w:fill="FFFFFF"/>
        </w:rPr>
        <w:t>局、市</w:t>
      </w:r>
      <w:proofErr w:type="gramStart"/>
      <w:r w:rsidRPr="00C41FCF">
        <w:rPr>
          <w:rFonts w:ascii="仿宋_GB2312" w:hAnsi="仿宋" w:cs="仿宋" w:hint="eastAsia"/>
          <w:color w:val="000000"/>
          <w:szCs w:val="32"/>
          <w:shd w:val="clear" w:color="auto" w:fill="FFFFFF"/>
        </w:rPr>
        <w:t>国动办</w:t>
      </w:r>
      <w:proofErr w:type="gramEnd"/>
      <w:r w:rsidRPr="00C41FCF">
        <w:rPr>
          <w:rFonts w:ascii="仿宋_GB2312" w:hAnsi="仿宋" w:cs="仿宋" w:hint="eastAsia"/>
          <w:color w:val="000000"/>
          <w:szCs w:val="32"/>
          <w:shd w:val="clear" w:color="auto" w:fill="FFFFFF"/>
        </w:rPr>
        <w:t>（人防办）、市住建局、市税务局按职责分工负责；完成时限：8月底）</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Ansi="仿宋" w:cs="仿宋" w:hint="eastAsia"/>
          <w:b/>
          <w:bCs/>
          <w:color w:val="000000"/>
          <w:szCs w:val="32"/>
          <w:shd w:val="clear" w:color="auto" w:fill="FFFFFF"/>
        </w:rPr>
        <w:t>20.建立项目全生命周期服务模式。</w:t>
      </w:r>
      <w:r w:rsidRPr="00C41FCF">
        <w:rPr>
          <w:rFonts w:ascii="仿宋_GB2312" w:hAnsi="仿宋" w:cs="仿宋" w:hint="eastAsia"/>
          <w:color w:val="000000"/>
          <w:szCs w:val="32"/>
          <w:shd w:val="clear" w:color="auto" w:fill="FFFFFF"/>
        </w:rPr>
        <w:t>鼓励区县产业（项目）全生命周期管理平台建设，提升对企业及其投资项目的全过程管理、全流程服务，对产业用地项目多项指标跟踪分</w:t>
      </w:r>
      <w:r w:rsidRPr="00C41FCF">
        <w:rPr>
          <w:rFonts w:ascii="仿宋_GB2312" w:hint="eastAsia"/>
          <w:color w:val="000000"/>
        </w:rPr>
        <w:t>析，进行风险预警，提供决策依据。</w:t>
      </w:r>
      <w:r w:rsidRPr="00C41FCF">
        <w:rPr>
          <w:rFonts w:ascii="仿宋_GB2312" w:hAnsi="仿宋" w:cs="仿宋" w:hint="eastAsia"/>
          <w:color w:val="000000"/>
          <w:szCs w:val="32"/>
          <w:shd w:val="clear" w:color="auto" w:fill="FFFFFF"/>
        </w:rPr>
        <w:t>（市行政审批局，各县级市（区）行政</w:t>
      </w:r>
      <w:proofErr w:type="gramStart"/>
      <w:r w:rsidRPr="00C41FCF">
        <w:rPr>
          <w:rFonts w:ascii="仿宋_GB2312" w:hAnsi="仿宋" w:cs="仿宋" w:hint="eastAsia"/>
          <w:color w:val="000000"/>
          <w:szCs w:val="32"/>
          <w:shd w:val="clear" w:color="auto" w:fill="FFFFFF"/>
        </w:rPr>
        <w:t>审批局</w:t>
      </w:r>
      <w:proofErr w:type="gramEnd"/>
      <w:r w:rsidRPr="00C41FCF">
        <w:rPr>
          <w:rFonts w:ascii="仿宋_GB2312" w:hAnsi="仿宋" w:cs="仿宋" w:hint="eastAsia"/>
          <w:color w:val="000000"/>
          <w:szCs w:val="32"/>
          <w:shd w:val="clear" w:color="auto" w:fill="FFFFFF"/>
        </w:rPr>
        <w:t>负责；完成时限：12月底）</w:t>
      </w:r>
    </w:p>
    <w:p w:rsidR="00A84260" w:rsidRPr="00C41FCF" w:rsidRDefault="00A84260" w:rsidP="00A84260">
      <w:pPr>
        <w:spacing w:line="560" w:lineRule="exact"/>
        <w:ind w:firstLineChars="200" w:firstLine="640"/>
        <w:rPr>
          <w:rFonts w:ascii="黑体" w:eastAsia="黑体" w:hAnsi="黑体" w:cs="仿宋" w:hint="eastAsia"/>
          <w:bCs/>
          <w:color w:val="000000"/>
          <w:szCs w:val="32"/>
          <w:shd w:val="clear" w:color="auto" w:fill="FFFFFF"/>
        </w:rPr>
      </w:pPr>
      <w:r w:rsidRPr="00C41FCF">
        <w:rPr>
          <w:rFonts w:ascii="黑体" w:eastAsia="黑体" w:hAnsi="黑体" w:cs="仿宋" w:hint="eastAsia"/>
          <w:bCs/>
          <w:color w:val="000000"/>
          <w:szCs w:val="32"/>
          <w:shd w:val="clear" w:color="auto" w:fill="FFFFFF"/>
        </w:rPr>
        <w:t>四、组织保障</w:t>
      </w:r>
    </w:p>
    <w:p w:rsidR="00A84260" w:rsidRPr="00C41FCF" w:rsidRDefault="00A84260" w:rsidP="00A84260">
      <w:pPr>
        <w:spacing w:line="560" w:lineRule="exact"/>
        <w:ind w:firstLineChars="200" w:firstLine="643"/>
        <w:rPr>
          <w:rFonts w:ascii="仿宋_GB2312" w:hint="eastAsia"/>
          <w:color w:val="000000"/>
          <w:szCs w:val="32"/>
        </w:rPr>
      </w:pPr>
      <w:r w:rsidRPr="00C41FCF">
        <w:rPr>
          <w:rFonts w:ascii="仿宋_GB2312" w:hint="eastAsia"/>
          <w:b/>
          <w:color w:val="000000"/>
          <w:szCs w:val="32"/>
        </w:rPr>
        <w:t>1.强化组织领导。</w:t>
      </w:r>
      <w:r w:rsidRPr="00C41FCF">
        <w:rPr>
          <w:rFonts w:ascii="仿宋_GB2312" w:hint="eastAsia"/>
          <w:color w:val="000000"/>
          <w:szCs w:val="32"/>
        </w:rPr>
        <w:t>各地各部门要高度重视，加强组织协同，</w:t>
      </w:r>
      <w:r w:rsidRPr="00C41FCF">
        <w:rPr>
          <w:rFonts w:ascii="仿宋_GB2312" w:hAnsi="仿宋" w:cs="仿宋" w:hint="eastAsia"/>
          <w:color w:val="000000"/>
          <w:szCs w:val="32"/>
          <w:shd w:val="clear" w:color="auto" w:fill="FFFFFF"/>
        </w:rPr>
        <w:t>进一步建立健全工作协调机制，着重研究解决重点难点问题，把握好序时进度，在制度、人才和资金等方面的保障工作，</w:t>
      </w:r>
      <w:r w:rsidRPr="00C41FCF">
        <w:rPr>
          <w:rFonts w:ascii="仿宋_GB2312" w:hint="eastAsia"/>
          <w:color w:val="000000"/>
          <w:szCs w:val="32"/>
        </w:rPr>
        <w:t>上下联动形成合力。</w:t>
      </w:r>
    </w:p>
    <w:p w:rsidR="00A84260" w:rsidRPr="00C41FCF" w:rsidRDefault="00A84260" w:rsidP="00A84260">
      <w:pPr>
        <w:spacing w:line="560" w:lineRule="exact"/>
        <w:ind w:firstLineChars="200" w:firstLine="643"/>
        <w:rPr>
          <w:rFonts w:ascii="仿宋_GB2312" w:hAnsi="仿宋" w:cs="仿宋" w:hint="eastAsia"/>
          <w:color w:val="000000"/>
          <w:szCs w:val="32"/>
          <w:shd w:val="clear" w:color="auto" w:fill="FFFFFF"/>
        </w:rPr>
      </w:pPr>
      <w:r w:rsidRPr="00C41FCF">
        <w:rPr>
          <w:rFonts w:ascii="仿宋_GB2312" w:hint="eastAsia"/>
          <w:b/>
          <w:color w:val="000000"/>
          <w:szCs w:val="32"/>
        </w:rPr>
        <w:t>2.加强考评问效。</w:t>
      </w:r>
      <w:r w:rsidRPr="00C41FCF">
        <w:rPr>
          <w:rFonts w:ascii="仿宋_GB2312" w:hint="eastAsia"/>
          <w:color w:val="000000"/>
          <w:szCs w:val="32"/>
        </w:rPr>
        <w:t>各地各部门要加大监督检查工作力度，及时了解改革过程中出现的相关问题，加强督导落实力度，</w:t>
      </w:r>
      <w:r w:rsidRPr="00C41FCF">
        <w:rPr>
          <w:rFonts w:ascii="仿宋_GB2312" w:hint="eastAsia"/>
          <w:color w:val="000000"/>
          <w:szCs w:val="32"/>
        </w:rPr>
        <w:lastRenderedPageBreak/>
        <w:t>定期通报情况。适时进行回头看,查找不足，分析原因，确保各项提升举措落地见效。</w:t>
      </w:r>
    </w:p>
    <w:p w:rsidR="00A84260" w:rsidRPr="00C41FCF" w:rsidRDefault="00A84260" w:rsidP="00A84260">
      <w:pPr>
        <w:spacing w:line="560" w:lineRule="exact"/>
        <w:ind w:firstLineChars="200" w:firstLine="640"/>
        <w:rPr>
          <w:rFonts w:ascii="仿宋_GB2312" w:hAnsi="仿宋" w:cs="仿宋" w:hint="eastAsia"/>
          <w:color w:val="000000"/>
          <w:szCs w:val="32"/>
          <w:shd w:val="clear" w:color="auto" w:fill="FFFFFF"/>
        </w:rPr>
      </w:pPr>
      <w:r w:rsidRPr="00C41FCF">
        <w:rPr>
          <w:rFonts w:ascii="仿宋_GB2312" w:hAnsi="仿宋" w:cs="仿宋" w:hint="eastAsia"/>
          <w:color w:val="000000"/>
          <w:szCs w:val="32"/>
          <w:shd w:val="clear" w:color="auto" w:fill="FFFFFF"/>
        </w:rPr>
        <w:t>3.加大宣传力度。</w:t>
      </w:r>
      <w:r w:rsidRPr="00C41FCF">
        <w:rPr>
          <w:rFonts w:ascii="仿宋_GB2312" w:hint="eastAsia"/>
          <w:color w:val="000000"/>
          <w:szCs w:val="32"/>
        </w:rPr>
        <w:t>各地各部门</w:t>
      </w:r>
      <w:r w:rsidRPr="00C41FCF">
        <w:rPr>
          <w:rFonts w:ascii="仿宋_GB2312" w:hAnsi="仿宋" w:cs="仿宋" w:hint="eastAsia"/>
          <w:color w:val="000000"/>
          <w:szCs w:val="32"/>
          <w:shd w:val="clear" w:color="auto" w:fill="FFFFFF"/>
        </w:rPr>
        <w:t>要充分利用各种宣传渠道，通过政府网站、政务服务平台、新媒体及时发布政策、解读好各项政策措施，充分总结成功经验，推广典型做法，表彰先进单位，为推动工程建设领域各项改革和优化全市营商环境营造良好的社会舆论氛围。</w:t>
      </w:r>
    </w:p>
    <w:p w:rsidR="00A84260" w:rsidRPr="00C41FCF" w:rsidRDefault="00A84260" w:rsidP="00A84260">
      <w:pPr>
        <w:pStyle w:val="A3"/>
        <w:spacing w:line="600" w:lineRule="exact"/>
        <w:rPr>
          <w:rFonts w:ascii="仿宋_GB2312" w:eastAsia="仿宋_GB2312" w:hAnsi="仿宋" w:cs="仿宋" w:hint="eastAsia"/>
        </w:rPr>
      </w:pPr>
    </w:p>
    <w:p w:rsidR="00BB3141" w:rsidRPr="00A84260" w:rsidRDefault="00BB3141">
      <w:bookmarkStart w:id="0" w:name="_GoBack"/>
      <w:bookmarkEnd w:id="0"/>
    </w:p>
    <w:sectPr w:rsidR="00BB3141" w:rsidRPr="00A842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60"/>
    <w:rsid w:val="00A84260"/>
    <w:rsid w:val="00BB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8C05C-88AB-4A1B-B6EF-0B14F363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6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A84260"/>
    <w:pPr>
      <w:widowControl w:val="0"/>
      <w:jc w:val="both"/>
    </w:pPr>
    <w:rPr>
      <w:rFonts w:ascii="Times New Roman" w:eastAsia="Arial Unicode MS" w:hAnsi="Times New Roman" w:cs="Arial Unicode M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2133</Characters>
  <Application>Microsoft Office Word</Application>
  <DocSecurity>0</DocSecurity>
  <Lines>112</Lines>
  <Paragraphs>99</Paragraphs>
  <ScaleCrop>false</ScaleCrop>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2023-05-11T02:30:00Z</dcterms:created>
  <dcterms:modified xsi:type="dcterms:W3CDTF">2023-05-11T02:31:00Z</dcterms:modified>
</cp:coreProperties>
</file>